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B4" w:rsidRPr="00B34199" w:rsidRDefault="00295EB4" w:rsidP="00187AF4">
      <w:pPr>
        <w:pStyle w:val="Ttulo1"/>
        <w:spacing w:line="276" w:lineRule="auto"/>
      </w:pPr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1559"/>
        <w:gridCol w:w="1745"/>
      </w:tblGrid>
      <w:tr w:rsidR="00295EB4" w:rsidRPr="00B34199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b w:val="0"/>
                <w:color w:val="auto"/>
                <w:sz w:val="20"/>
                <w:szCs w:val="20"/>
              </w:rPr>
              <w:t>MEPPP</w:t>
            </w:r>
          </w:p>
        </w:tc>
      </w:tr>
      <w:tr w:rsidR="00295EB4" w:rsidRPr="00B34199" w:rsidTr="000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3317" w:type="dxa"/>
            <w:vAlign w:val="center"/>
          </w:tcPr>
          <w:p w:rsidR="00295EB4" w:rsidRPr="002E008A" w:rsidRDefault="002E008A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 w:rsidRPr="002E008A">
              <w:rPr>
                <w:rFonts w:eastAsia="Times New Roman"/>
                <w:color w:val="auto"/>
                <w:sz w:val="20"/>
                <w:szCs w:val="20"/>
              </w:rPr>
              <w:t>01/04/2018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1745" w:type="dxa"/>
            <w:vAlign w:val="center"/>
          </w:tcPr>
          <w:p w:rsidR="00295EB4" w:rsidRPr="00B34199" w:rsidRDefault="002E008A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>
              <w:rPr>
                <w:sz w:val="20"/>
              </w:rPr>
              <w:t>UTL.</w:t>
            </w:r>
          </w:p>
        </w:tc>
      </w:tr>
      <w:tr w:rsidR="00295EB4" w:rsidRPr="00B34199" w:rsidTr="000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E1308D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="00295EB4"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3317" w:type="dxa"/>
            <w:vAlign w:val="center"/>
          </w:tcPr>
          <w:p w:rsidR="00295EB4" w:rsidRPr="00B34199" w:rsidRDefault="002E008A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1745" w:type="dxa"/>
            <w:vAlign w:val="center"/>
          </w:tcPr>
          <w:p w:rsidR="00295EB4" w:rsidRPr="00B34199" w:rsidRDefault="002E008A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>
              <w:rPr>
                <w:sz w:val="20"/>
              </w:rPr>
              <w:t>50 minut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s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:rsidTr="00295EB4">
        <w:trPr>
          <w:cantSplit/>
          <w:trHeight w:val="252"/>
        </w:trPr>
        <w:tc>
          <w:tcPr>
            <w:tcW w:w="5000" w:type="pct"/>
          </w:tcPr>
          <w:p w:rsidR="00295EB4" w:rsidRPr="00B34199" w:rsidRDefault="002E008A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noProof w:val="0"/>
                <w:sz w:val="20"/>
                <w:lang w:val="es-MX"/>
              </w:rPr>
              <w:t>Revisión de tareas asignadas para la segunda actividad del primer parcial.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54"/>
        <w:gridCol w:w="2511"/>
        <w:gridCol w:w="3155"/>
        <w:gridCol w:w="1602"/>
      </w:tblGrid>
      <w:tr w:rsidR="00295EB4" w:rsidRPr="00B34199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:rsidTr="002E008A">
        <w:trPr>
          <w:cantSplit/>
          <w:tblHeader/>
        </w:trPr>
        <w:tc>
          <w:tcPr>
            <w:tcW w:w="881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423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03309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8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908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2E008A" w:rsidRPr="00B34199" w:rsidTr="002E008A">
        <w:trPr>
          <w:cantSplit/>
        </w:trPr>
        <w:tc>
          <w:tcPr>
            <w:tcW w:w="8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Pr="00C70AD6" w:rsidRDefault="002E008A" w:rsidP="002E008A">
            <w:pPr>
              <w:pStyle w:val="CovFormText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Giovanni Misael Alfaro Sánchez</w:t>
            </w:r>
            <w:r w:rsidR="00C70AD6" w:rsidRPr="00C70AD6">
              <w:rPr>
                <w:sz w:val="20"/>
                <w:lang w:val="es-MX"/>
              </w:rPr>
              <w:t xml:space="preserve"> </w:t>
            </w:r>
            <w:r w:rsidR="00C70AD6" w:rsidRPr="00C70AD6">
              <w:rPr>
                <w:b/>
                <w:sz w:val="20"/>
                <w:lang w:val="es-MX"/>
              </w:rPr>
              <w:t>(GMAS)</w:t>
            </w:r>
          </w:p>
        </w:tc>
        <w:tc>
          <w:tcPr>
            <w:tcW w:w="1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Pr="002E008A" w:rsidRDefault="002E008A" w:rsidP="002E008A">
            <w:pPr>
              <w:pStyle w:val="CovFormText"/>
              <w:rPr>
                <w:sz w:val="20"/>
                <w:lang w:val="es-MX"/>
              </w:rPr>
            </w:pPr>
            <w:r w:rsidRPr="002E008A">
              <w:rPr>
                <w:sz w:val="20"/>
                <w:lang w:val="es-MX"/>
              </w:rPr>
              <w:t>Lider de proyecto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>/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>Programador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>/</w:t>
            </w:r>
            <w:r w:rsidRPr="002E008A">
              <w:rPr>
                <w:sz w:val="20"/>
                <w:lang w:val="es-MX"/>
              </w:rPr>
              <w:t xml:space="preserve"> A</w:t>
            </w:r>
            <w:r>
              <w:rPr>
                <w:sz w:val="20"/>
                <w:lang w:val="es-MX"/>
              </w:rPr>
              <w:t xml:space="preserve">segurador de la calidad </w:t>
            </w:r>
            <w:r w:rsidRPr="002E008A">
              <w:rPr>
                <w:sz w:val="20"/>
                <w:lang w:val="es-MX"/>
              </w:rPr>
              <w:t>/  Documentador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  <w:tr w:rsidR="002E008A" w:rsidRPr="00B34199" w:rsidTr="002E008A">
        <w:trPr>
          <w:cantSplit/>
        </w:trPr>
        <w:tc>
          <w:tcPr>
            <w:tcW w:w="8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  <w:r w:rsidR="00C70AD6">
              <w:rPr>
                <w:sz w:val="20"/>
              </w:rPr>
              <w:t xml:space="preserve"> </w:t>
            </w:r>
            <w:r w:rsidR="00C70AD6" w:rsidRPr="00C70AD6">
              <w:rPr>
                <w:b/>
                <w:sz w:val="20"/>
              </w:rPr>
              <w:t>(MCCB)</w:t>
            </w:r>
          </w:p>
        </w:tc>
        <w:tc>
          <w:tcPr>
            <w:tcW w:w="1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Análista</w:t>
            </w:r>
            <w:r>
              <w:rPr>
                <w:sz w:val="20"/>
              </w:rPr>
              <w:t xml:space="preserve"> / Programador /  Documentador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2E008A" w:rsidRPr="00B34199" w:rsidTr="002E008A">
        <w:trPr>
          <w:cantSplit/>
        </w:trPr>
        <w:tc>
          <w:tcPr>
            <w:tcW w:w="8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Pr="00C70AD6" w:rsidRDefault="002E008A" w:rsidP="002E008A">
            <w:pPr>
              <w:pStyle w:val="CovFormText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Miguel Ángel Mandujano Barragán</w:t>
            </w:r>
            <w:r w:rsidR="00C70AD6" w:rsidRPr="00C70AD6">
              <w:rPr>
                <w:sz w:val="20"/>
                <w:lang w:val="es-MX"/>
              </w:rPr>
              <w:t xml:space="preserve"> </w:t>
            </w:r>
            <w:r w:rsidR="00C70AD6" w:rsidRPr="00C70AD6">
              <w:rPr>
                <w:b/>
                <w:sz w:val="20"/>
                <w:lang w:val="es-MX"/>
              </w:rPr>
              <w:t>(MAMB)</w:t>
            </w:r>
          </w:p>
        </w:tc>
        <w:tc>
          <w:tcPr>
            <w:tcW w:w="1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/  Documentador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2E008A" w:rsidRPr="00B34199" w:rsidTr="002E008A">
        <w:trPr>
          <w:cantSplit/>
        </w:trPr>
        <w:tc>
          <w:tcPr>
            <w:tcW w:w="8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  <w:r w:rsidR="00C70AD6">
              <w:rPr>
                <w:sz w:val="20"/>
              </w:rPr>
              <w:t xml:space="preserve"> </w:t>
            </w:r>
            <w:r w:rsidR="00C70AD6" w:rsidRPr="00C70AD6">
              <w:rPr>
                <w:b/>
                <w:sz w:val="20"/>
              </w:rPr>
              <w:t>(JJAS)</w:t>
            </w:r>
          </w:p>
        </w:tc>
        <w:tc>
          <w:tcPr>
            <w:tcW w:w="1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Pr="002E008A" w:rsidRDefault="002E008A" w:rsidP="002E008A">
            <w:pPr>
              <w:pStyle w:val="CovFormText"/>
              <w:rPr>
                <w:sz w:val="20"/>
                <w:lang w:val="es-MX"/>
              </w:rPr>
            </w:pPr>
            <w:r w:rsidRPr="002E008A">
              <w:rPr>
                <w:sz w:val="20"/>
                <w:lang w:val="es-MX"/>
              </w:rPr>
              <w:t>Programador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>/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>Téster</w:t>
            </w:r>
            <w:r w:rsidRPr="002E008A">
              <w:rPr>
                <w:sz w:val="20"/>
                <w:lang w:val="es-MX"/>
              </w:rPr>
              <w:t xml:space="preserve"> </w:t>
            </w:r>
            <w:r w:rsidRPr="002E008A">
              <w:rPr>
                <w:sz w:val="20"/>
                <w:lang w:val="es-MX"/>
              </w:rPr>
              <w:t xml:space="preserve">/ </w:t>
            </w:r>
            <w:r w:rsidRPr="002E008A">
              <w:rPr>
                <w:sz w:val="20"/>
                <w:lang w:val="es-MX"/>
              </w:rPr>
              <w:t>Administrador de la configura</w:t>
            </w:r>
            <w:r>
              <w:rPr>
                <w:sz w:val="20"/>
                <w:lang w:val="es-MX"/>
              </w:rPr>
              <w:t xml:space="preserve">ción / </w:t>
            </w:r>
            <w:r w:rsidRPr="002E008A">
              <w:rPr>
                <w:sz w:val="20"/>
                <w:lang w:val="es-MX"/>
              </w:rPr>
              <w:t xml:space="preserve"> Documentador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E008A" w:rsidRDefault="002E008A" w:rsidP="002E008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:rsidTr="00295EB4">
        <w:trPr>
          <w:cantSplit/>
        </w:trPr>
        <w:tc>
          <w:tcPr>
            <w:tcW w:w="5000" w:type="pct"/>
          </w:tcPr>
          <w:p w:rsidR="00295EB4" w:rsidRPr="00B34199" w:rsidRDefault="002E008A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Revisar las actividades faltantes</w:t>
            </w:r>
            <w:r w:rsidR="002E20D0">
              <w:rPr>
                <w:rFonts w:cs="Arial"/>
                <w:noProof w:val="0"/>
                <w:sz w:val="20"/>
                <w:lang w:val="es-MX"/>
              </w:rPr>
              <w:t xml:space="preserve"> sobre la actividad 2</w:t>
            </w:r>
            <w:r>
              <w:rPr>
                <w:rFonts w:cs="Arial"/>
                <w:noProof w:val="0"/>
                <w:sz w:val="20"/>
                <w:lang w:val="es-MX"/>
              </w:rPr>
              <w:t>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>4. Notas de la reunión, decisiones, problemas</w:t>
            </w:r>
          </w:p>
        </w:tc>
      </w:tr>
      <w:tr w:rsidR="00B34199" w:rsidRPr="00B34199" w:rsidTr="00B34199">
        <w:trPr>
          <w:cantSplit/>
        </w:trPr>
        <w:tc>
          <w:tcPr>
            <w:tcW w:w="5000" w:type="pct"/>
          </w:tcPr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01.01.06.18: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Se 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>acordó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justificar los 5 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>estándares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de calidad aplicables al proyecto.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02.01.06.18: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Terminar la matriz de responsabilidades.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03.01.06.18: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Corregir las actividades a realizar en el diagrama de Gantt de acuerdo a las tareas y tiempos establecidos durante el </w:t>
            </w:r>
            <w:r w:rsidR="00C70AD6" w:rsidRPr="002E008A">
              <w:rPr>
                <w:rFonts w:cs="Arial"/>
                <w:noProof w:val="0"/>
                <w:sz w:val="20"/>
                <w:lang w:val="es-MX"/>
              </w:rPr>
              <w:t>cuatrimestre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Mayo-</w:t>
            </w:r>
            <w:proofErr w:type="gramStart"/>
            <w:r w:rsidRPr="002E008A">
              <w:rPr>
                <w:rFonts w:cs="Arial"/>
                <w:noProof w:val="0"/>
                <w:sz w:val="20"/>
                <w:lang w:val="es-MX"/>
              </w:rPr>
              <w:t>Agosto</w:t>
            </w:r>
            <w:proofErr w:type="gramEnd"/>
            <w:r w:rsidRPr="002E008A">
              <w:rPr>
                <w:rFonts w:cs="Arial"/>
                <w:noProof w:val="0"/>
                <w:sz w:val="20"/>
                <w:lang w:val="es-MX"/>
              </w:rPr>
              <w:t>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04.01.06.18: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Falta realizar la justificación del ciclo de vida que se va seguir en el proyecto.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05.01.06.18: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Justificar los elementos clave para la planeación, monitoreo y control.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06.01.06.18: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Recaudar la información para la documentación acerca de la definición del alcance.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07.01.06.18: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Terminar el script del proceso de administración de acuerdo a PMB</w:t>
            </w:r>
            <w:r w:rsidR="00C70AD6">
              <w:rPr>
                <w:rFonts w:cs="Arial"/>
                <w:noProof w:val="0"/>
                <w:sz w:val="20"/>
                <w:lang w:val="es-MX"/>
              </w:rPr>
              <w:t>o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>K.</w:t>
            </w:r>
          </w:p>
          <w:p w:rsidR="002E008A" w:rsidRPr="002E008A" w:rsidRDefault="002E008A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E008A">
              <w:rPr>
                <w:rFonts w:cs="Arial"/>
                <w:b/>
                <w:noProof w:val="0"/>
                <w:sz w:val="20"/>
                <w:lang w:val="es-MX"/>
              </w:rPr>
              <w:t>08.01.06.18:</w:t>
            </w:r>
            <w:r w:rsidRPr="002E008A">
              <w:rPr>
                <w:rFonts w:cs="Arial"/>
                <w:noProof w:val="0"/>
                <w:sz w:val="20"/>
                <w:lang w:val="es-MX"/>
              </w:rPr>
              <w:t xml:space="preserve"> Acomodar la estructura del proyecto de acuerdo a la organización del contenido que se realizará a lo largo del proyecto.</w:t>
            </w:r>
          </w:p>
          <w:p w:rsidR="00B34199" w:rsidRPr="00B34199" w:rsidRDefault="00C70AD6" w:rsidP="002E008A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sz w:val="20"/>
                <w:lang w:val="es-MX"/>
              </w:rPr>
              <w:t>09</w:t>
            </w:r>
            <w:r w:rsidR="002E008A" w:rsidRPr="002E008A">
              <w:rPr>
                <w:rFonts w:cs="Arial"/>
                <w:b/>
                <w:noProof w:val="0"/>
                <w:sz w:val="20"/>
                <w:lang w:val="es-MX"/>
              </w:rPr>
              <w:t>.01.06.18:</w:t>
            </w:r>
            <w:r w:rsidR="002E008A" w:rsidRPr="002E008A">
              <w:rPr>
                <w:rFonts w:cs="Arial"/>
                <w:noProof w:val="0"/>
                <w:sz w:val="20"/>
                <w:lang w:val="es-MX"/>
              </w:rPr>
              <w:t xml:space="preserve"> Continuar con la redacción para elaborar la introducción para el reporte de la actividad.</w:t>
            </w:r>
          </w:p>
        </w:tc>
      </w:tr>
    </w:tbl>
    <w:p w:rsidR="003168EC" w:rsidRPr="00B34199" w:rsidRDefault="003168EC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Justificar los 5 estandares de calidad aplicables al proyecto.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GMAS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la matriz de responsabilidades.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MAMB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Corregir las actividad a realizar en el diagrama de Gantt.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GMAS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Realizar la justificación del ciclo de vida que se va  seguir en el proyecto.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JJAS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Justificar los elementos clave para la planeación, monitoreo y control.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JJAS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la documentación acerca de la definición del alcance.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Terminar el script del proceso de administración.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Realizar la estructura del proyecto.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JJAS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r w:rsidRPr="00C70AD6">
              <w:rPr>
                <w:sz w:val="20"/>
                <w:lang w:val="es-MX"/>
              </w:rPr>
              <w:t>/06/2018</w:t>
            </w:r>
          </w:p>
        </w:tc>
      </w:tr>
      <w:tr w:rsidR="00C70AD6" w:rsidRPr="00B34199" w:rsidTr="00C70AD6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0AD6" w:rsidRPr="00C70AD6" w:rsidRDefault="00C70AD6" w:rsidP="00C70AD6">
            <w:pPr>
              <w:pStyle w:val="CovFormText"/>
              <w:keepNext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Desarrollar la introducción para el reporte de la actividad.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MAMB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70AD6" w:rsidRPr="00C70AD6" w:rsidRDefault="00C70AD6" w:rsidP="00C70AD6">
            <w:pPr>
              <w:pStyle w:val="CovFormText"/>
              <w:keepNext/>
              <w:keepLines/>
              <w:spacing w:line="276" w:lineRule="auto"/>
              <w:jc w:val="both"/>
              <w:rPr>
                <w:sz w:val="20"/>
                <w:lang w:val="es-MX"/>
              </w:rPr>
            </w:pPr>
            <w:r w:rsidRPr="00C70AD6">
              <w:rPr>
                <w:sz w:val="20"/>
                <w:lang w:val="es-MX"/>
              </w:rPr>
              <w:t>0</w:t>
            </w:r>
            <w:r w:rsidR="002E20D0">
              <w:rPr>
                <w:sz w:val="20"/>
                <w:lang w:val="es-MX"/>
              </w:rPr>
              <w:t>2</w:t>
            </w:r>
            <w:bookmarkStart w:id="0" w:name="_GoBack"/>
            <w:bookmarkEnd w:id="0"/>
            <w:r w:rsidRPr="00C70AD6">
              <w:rPr>
                <w:sz w:val="20"/>
                <w:lang w:val="es-MX"/>
              </w:rPr>
              <w:t>/06/2018</w:t>
            </w:r>
          </w:p>
        </w:tc>
      </w:tr>
    </w:tbl>
    <w:p w:rsidR="00B34199" w:rsidRPr="00B34199" w:rsidRDefault="00B34199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t>6. Próxima reunión</w:t>
            </w:r>
          </w:p>
        </w:tc>
      </w:tr>
      <w:tr w:rsidR="00B34199" w:rsidRPr="00B34199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C70AD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C70AD6">
              <w:rPr>
                <w:rFonts w:cs="Arial"/>
                <w:noProof w:val="0"/>
                <w:sz w:val="20"/>
                <w:lang w:val="es-MX"/>
              </w:rPr>
              <w:t>08/06/2018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C70AD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sz w:val="20"/>
              </w:rPr>
              <w:t>6:45 pm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C70AD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sz w:val="20"/>
              </w:rPr>
              <w:t>UTL</w:t>
            </w:r>
          </w:p>
        </w:tc>
      </w:tr>
      <w:tr w:rsidR="00B34199" w:rsidRPr="00B34199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4199" w:rsidRPr="00C70AD6" w:rsidRDefault="00C70AD6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0AD6">
              <w:rPr>
                <w:rFonts w:ascii="Arial" w:hAnsi="Arial" w:cs="Arial"/>
                <w:sz w:val="20"/>
                <w:szCs w:val="20"/>
                <w:lang w:val="es-MX"/>
              </w:rPr>
              <w:t>Revisar actividades relacionadas a la actividad 3.</w:t>
            </w:r>
          </w:p>
        </w:tc>
      </w:tr>
    </w:tbl>
    <w:p w:rsidR="008F4BE8" w:rsidRPr="00B34199" w:rsidRDefault="008F4BE8" w:rsidP="00187AF4">
      <w:pPr>
        <w:spacing w:line="276" w:lineRule="auto"/>
        <w:ind w:firstLine="0"/>
        <w:rPr>
          <w:sz w:val="20"/>
          <w:szCs w:val="20"/>
        </w:rPr>
      </w:pPr>
    </w:p>
    <w:sectPr w:rsidR="008F4BE8" w:rsidRPr="00B34199" w:rsidSect="00946CA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700" w:rsidRDefault="002F2700">
      <w:pPr>
        <w:spacing w:line="240" w:lineRule="auto"/>
      </w:pPr>
      <w:r>
        <w:separator/>
      </w:r>
    </w:p>
  </w:endnote>
  <w:endnote w:type="continuationSeparator" w:id="0">
    <w:p w:rsidR="002F2700" w:rsidRDefault="002F2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:rsidR="00C923CE" w:rsidRDefault="002F2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700" w:rsidRDefault="002F2700">
      <w:pPr>
        <w:spacing w:line="240" w:lineRule="auto"/>
      </w:pPr>
      <w:r>
        <w:separator/>
      </w:r>
    </w:p>
  </w:footnote>
  <w:footnote w:type="continuationSeparator" w:id="0">
    <w:p w:rsidR="002F2700" w:rsidRDefault="002F2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511317" w:rsidRDefault="001C2A8F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</w:t>
          </w:r>
          <w:r w:rsidR="0091238E">
            <w:rPr>
              <w:b/>
              <w:i/>
              <w:sz w:val="20"/>
            </w:rPr>
            <w:t xml:space="preserve"> #</w:t>
          </w:r>
          <w:r w:rsidR="002E008A">
            <w:rPr>
              <w:b/>
              <w:i/>
              <w:sz w:val="20"/>
            </w:rPr>
            <w:t>3</w:t>
          </w:r>
        </w:p>
        <w:p w:rsidR="00946CA9" w:rsidRPr="00511317" w:rsidRDefault="00946CA9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r w:rsidR="002E008A">
            <w:rPr>
              <w:i/>
              <w:sz w:val="16"/>
            </w:rPr>
            <w:t>01/04/2018</w:t>
          </w:r>
        </w:p>
      </w:tc>
    </w:tr>
  </w:tbl>
  <w:p w:rsidR="00C923CE" w:rsidRPr="00511317" w:rsidRDefault="002F2700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B6D17"/>
    <w:rsid w:val="000D38BF"/>
    <w:rsid w:val="000D700E"/>
    <w:rsid w:val="00146600"/>
    <w:rsid w:val="00164573"/>
    <w:rsid w:val="00187AF4"/>
    <w:rsid w:val="001A184B"/>
    <w:rsid w:val="001B50E7"/>
    <w:rsid w:val="001C2A8F"/>
    <w:rsid w:val="001C58A0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2E008A"/>
    <w:rsid w:val="002E20D0"/>
    <w:rsid w:val="002F2700"/>
    <w:rsid w:val="003168EC"/>
    <w:rsid w:val="00325762"/>
    <w:rsid w:val="00384E1D"/>
    <w:rsid w:val="00407192"/>
    <w:rsid w:val="00455259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6F264D"/>
    <w:rsid w:val="007059C8"/>
    <w:rsid w:val="007105AF"/>
    <w:rsid w:val="007142F9"/>
    <w:rsid w:val="00724FEC"/>
    <w:rsid w:val="007448CA"/>
    <w:rsid w:val="00751C45"/>
    <w:rsid w:val="00754FBE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1238E"/>
    <w:rsid w:val="00923BC2"/>
    <w:rsid w:val="00946CA9"/>
    <w:rsid w:val="00957F7A"/>
    <w:rsid w:val="00992F8B"/>
    <w:rsid w:val="009E36A0"/>
    <w:rsid w:val="00A0488A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70AD6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06565"/>
    <w:rsid w:val="00F11EBE"/>
    <w:rsid w:val="00F5408F"/>
    <w:rsid w:val="00F87F16"/>
    <w:rsid w:val="00FC1D5D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F2B0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CB29D-6BEE-4ED3-B9E1-3843935F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51</cp:revision>
  <dcterms:created xsi:type="dcterms:W3CDTF">2017-12-03T18:58:00Z</dcterms:created>
  <dcterms:modified xsi:type="dcterms:W3CDTF">2018-06-03T01:39:00Z</dcterms:modified>
</cp:coreProperties>
</file>