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48"/>
          <w:szCs w:val="48"/>
        </w:rPr>
        <w:t xml:space="preserve">Tienda de Perritos</w:t>
      </w:r>
    </w:p>
    <w:p>
      <w:pPr>
        <w:spacing w:after="200"/>
        <w:jc w:val="center"/>
      </w:pPr>
      <w:r>
        <w:rPr>
          <w:color w:val="2E5395"/>
          <w:sz w:val="30"/>
          <w:szCs w:val="30"/>
        </w:rPr>
        <w:t xml:space="preserve">Automatizacion CI/CD e infraestructura en AWS EKS</w:t>
      </w:r>
    </w:p>
    <w:p>
      <w:pPr>
        <w:spacing w:before="400"/>
        <w:jc w:val="center"/>
      </w:pPr>
      <w:r>
        <w:rPr>
          <w:sz w:val="24"/>
          <w:szCs w:val="24"/>
        </w:rPr>
        <w:t xml:space="preserve">Informe tecnico - Evaluacion Final Transversal</w:t>
      </w:r>
    </w:p>
    <w:p>
      <w:pPr>
        <w:jc w:val="center"/>
      </w:pPr>
      <w:r>
        <w:rPr>
          <w:sz w:val="22"/>
          <w:szCs w:val="22"/>
        </w:rPr>
        <w:t xml:space="preserve">ISY1101 - Introduccion a Herramientas DevOps</w:t>
      </w:r>
    </w:p>
    <w:p>
      <w:pPr>
        <w:spacing w:before="800"/>
        <w:jc w:val="center"/>
      </w:pPr>
      <w:r>
        <w:rPr>
          <w:color w:val="555555"/>
          <w:sz w:val="20"/>
          <w:szCs w:val="20"/>
        </w:rPr>
        <w:t xml:space="preserve">Repositorio: https://github.com/JONAHBRUZZI/eva_3</w:t>
      </w:r>
    </w:p>
    <w:p>
      <w:r>
        <w:br w:type="page"/>
      </w:r>
    </w:p>
    <w:p>
      <w:pPr>
        <w:pStyle w:val="Heading1"/>
      </w:pPr>
      <w: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del proyecto</w:t>
      </w:r>
    </w:p>
    <w:p>
      <w:pPr>
        <w:spacing w:after="160"/>
      </w:pPr>
      <w:r>
        <w:t xml:space="preserve">Tienda de Perritos es una plataforma de tres componentes -frontend, backend y base de datos relacional- cuyo ciclo completo de integracion, pruebas, empaquetado y despliegue esta automatizado con GitHub Actions. Las imagenes se publican en Amazon ECR y se despliegan en un cluster Amazon EKS (Kubernetes gestionado) dentro de una VPC dedicada en AWS.</w:t>
      </w:r>
    </w:p>
    <w:p>
      <w:pPr>
        <w:spacing w:after="160"/>
      </w:pPr>
      <w:r>
        <w:t xml:space="preserve">Este informe documenta las decisiones tecnicas tomadas en la integracion del sistema, la contenerizacion, el registro de imagenes, el pipeline de CI/CD, la infraestructura en la nube, la gestion de secretos, la observabilidad, la seguridad basica aplicada y la justificacion de la orquestacion elegida.</w:t>
      </w:r>
    </w:p>
    <w:p>
      <w:pPr>
        <w:pStyle w:val="Heading1"/>
      </w:pPr>
      <w:r>
        <w:t xml:space="preserve">2. Metodo de integracion del sistema</w:t>
      </w:r>
    </w:p>
    <w:p>
      <w:pPr>
        <w:spacing w:after="160"/>
      </w:pPr>
      <w:r>
        <w:t xml:space="preserve">Los tres componentes se comunican por red interna, nunca accediendo directamente a las capas que no les corresponden:</w:t>
      </w:r>
    </w:p>
    <w:p>
      <w:pPr>
        <w:pStyle w:val="ListParagraph"/>
        <w:numPr>
          <w:ilvl w:val="0"/>
          <w:numId w:val="2"/>
        </w:numPr>
        <w:spacing w:after="80"/>
      </w:pPr>
      <w:r>
        <w:t xml:space="preserve">Frontend (nginx + SPA estatica): sirve los archivos estaticos y expone un proxy inverso en la ruta /api/, que reenvia las peticiones al backend. No conoce la base de datos.</w:t>
      </w:r>
    </w:p>
    <w:p>
      <w:pPr>
        <w:pStyle w:val="ListParagraph"/>
        <w:numPr>
          <w:ilvl w:val="0"/>
          <w:numId w:val="2"/>
        </w:numPr>
        <w:spacing w:after="80"/>
      </w:pPr>
      <w:r>
        <w:t xml:space="preserve">Backend (Node.js + Express): expone la API REST /api/productos (CRUD) y /api/health, y es el unico componente con credenciales de conexion a la base de datos (via el driver mysql2).</w:t>
      </w:r>
    </w:p>
    <w:p>
      <w:pPr>
        <w:pStyle w:val="ListParagraph"/>
        <w:numPr>
          <w:ilvl w:val="0"/>
          <w:numId w:val="2"/>
        </w:numPr>
        <w:spacing w:after="80"/>
      </w:pPr>
      <w:r>
        <w:t xml:space="preserve">Base de datos (MySQL 8): expone el puerto 3306 solo dentro de la red interna; nunca se expone a internet.</w:t>
      </w:r>
    </w:p>
    <w:p>
      <w:pPr>
        <w:spacing w:after="160"/>
      </w:pPr>
      <w:r>
        <w:t xml:space="preserve">En Docker Compose (desarrollo local) los tres servicios comparten la red bridge "tienda-net" y se resuelven por nombre de servicio (db, backend, frontend). En Kubernetes/EKS ocurre el equivalente usando el DNS interno del cluster (CoreDNS): los Services db y backend son de tipo ClusterIP y se resuelven por su nombre dentro del namespace tienda, mientras que frontend se expone mediante un Service de tipo LoadBalancer.</w:t>
      </w:r>
    </w:p>
    <w:p>
      <w:pPr>
        <w:spacing w:after="160"/>
      </w:pPr>
      <w:r>
        <w:t xml:space="preserve">El proxy del frontend (frontend/default.conf) resuelve el host backend en tiempo de peticion usando un resolver DNS dinamico en vez de resolverlo una sola vez al arrancar nginx; esto evita que el contenedor falle si el Service backend aun no existe en el instante exacto en que arranca el pod de frontend.</w:t>
      </w:r>
    </w:p>
    <w:p>
      <w:pPr>
        <w:pStyle w:val="Heading1"/>
      </w:pPr>
      <w:r>
        <w:t xml:space="preserve">3. Contenedores</w:t>
      </w:r>
    </w:p>
    <w:p>
      <w:pPr>
        <w:pStyle w:val="Heading2"/>
      </w:pPr>
      <w:r>
        <w:t xml:space="preserve">3.1 Imagenes por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Componente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Imagen base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nginx:alpine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Imagen minimalista; sirve estaticos y hace proxy /api/ al backend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node:18-alpine (multietapa)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Etapa deps (npm ci) + etapa runtime; corre como usuario no root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mysql:8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 inicializa con init.sql (seed de productos de ejemplo)</w:t>
            </w:r>
          </w:p>
        </w:tc>
      </w:tr>
    </w:tbl>
    <w:p>
      <w:pPr>
        <w:pStyle w:val="Heading2"/>
      </w:pPr>
      <w:r>
        <w:t xml:space="preserve">3.2 Redes y orquestacion local (Docker Compose)</w:t>
      </w:r>
    </w:p>
    <w:p>
      <w:pPr>
        <w:spacing w:after="160"/>
      </w:pPr>
      <w:r>
        <w:t xml:space="preserve">docker-compose.yml levanta los 3 servicios en la red bridge tienda-net, con un volumen nombrado (dbdata) para persistir los datos de MySQL entre reinicios. El backend espera a que la base de datos este "healthy" (healthcheck con mysqladmin ping) antes de iniciar, evitando errores de conexion en el arranque.</w:t>
      </w:r>
    </w:p>
    <w:p>
      <w:pPr>
        <w:shd w:fill="F3F3F3" w:val="clear"/>
        <w:spacing w:after="160"/>
      </w:pPr>
      <w:r>
        <w:rPr>
          <w:rFonts w:ascii="Consolas" w:cs="Consolas" w:eastAsia="Consolas" w:hAnsi="Consolas"/>
          <w:sz w:val="19"/>
          <w:szCs w:val="19"/>
        </w:rPr>
        <w:t xml:space="preserve">docker compose up -d --build
curl http://localhost/api/productos
curl http://localhost/api/health</w:t>
      </w:r>
    </w:p>
    <w:p>
      <w:pPr>
        <w:pStyle w:val="Heading2"/>
      </w:pPr>
      <w:r>
        <w:t xml:space="preserve">3.3 Buenas practicas aplicadas</w:t>
      </w:r>
    </w:p>
    <w:p>
      <w:pPr>
        <w:pStyle w:val="ListParagraph"/>
        <w:numPr>
          <w:ilvl w:val="0"/>
          <w:numId w:val="2"/>
        </w:numPr>
        <w:spacing w:after="80"/>
      </w:pPr>
      <w:r>
        <w:t xml:space="preserve">Dockerfile multietapa en el backend: una etapa instala dependencias (npm ci --omit=dev) y otra, mas liviana, copia solo node_modules y el codigo fuente necesario para ejecutar.</w:t>
      </w:r>
    </w:p>
    <w:p>
      <w:pPr>
        <w:pStyle w:val="ListParagraph"/>
        <w:numPr>
          <w:ilvl w:val="0"/>
          <w:numId w:val="2"/>
        </w:numPr>
        <w:spacing w:after="80"/>
      </w:pPr>
      <w:r>
        <w:t xml:space="preserve">.dockerignore por componente (excluye node_modules, .git, logs) para reducir el contexto de build y evitar filtrar archivos innecesarios a la imagen.</w:t>
      </w:r>
    </w:p>
    <w:p>
      <w:pPr>
        <w:pStyle w:val="ListParagraph"/>
        <w:numPr>
          <w:ilvl w:val="0"/>
          <w:numId w:val="2"/>
        </w:numPr>
        <w:spacing w:after="80"/>
      </w:pPr>
      <w:r>
        <w:t xml:space="preserve">Usuario no root en el backend (se crea un grupo/usuario "app" y el proceso de Node corre con ese usuario, no como root).</w:t>
      </w:r>
    </w:p>
    <w:p>
      <w:pPr>
        <w:pStyle w:val="ListParagraph"/>
        <w:numPr>
          <w:ilvl w:val="0"/>
          <w:numId w:val="2"/>
        </w:numPr>
        <w:spacing w:after="80"/>
      </w:pPr>
      <w:r>
        <w:t xml:space="preserve">Imagenes base -alpine minimalistas en frontend y backend, reduciendo superficie de ataque y tamano de imagen.</w:t>
      </w:r>
    </w:p>
    <w:p>
      <w:pPr>
        <w:pStyle w:val="Heading1"/>
      </w:pPr>
      <w:r>
        <w:t xml:space="preserve">4. Registro de imagenes (Amazon ECR)</w:t>
      </w:r>
    </w:p>
    <w:p>
      <w:pPr>
        <w:spacing w:after="160"/>
      </w:pPr>
      <w:r>
        <w:t xml:space="preserve">Cada componente tiene su propio repositorio privado en ECR (tf-aws-eks-main/ecr.tf), nombrado como &lt;ambiente&gt;-&lt;proyecto&gt;-&lt;componente&gt;-repo, por ejemplo lab-grupo-morenitos-backend-repo.</w:t>
      </w:r>
    </w:p>
    <w:p>
      <w:pPr>
        <w:pStyle w:val="ListParagraph"/>
        <w:numPr>
          <w:ilvl w:val="0"/>
          <w:numId w:val="2"/>
        </w:numPr>
        <w:spacing w:after="80"/>
      </w:pPr>
      <w:r>
        <w:t xml:space="preserve">Etiquetado (tags): cada build en CI publica dos tags por imagen: el SHA del commit (github.sha) para trazabilidad exacta de que codigo genero esa imagen, y latest para que el manifiesto de Kubernetes siempre pueda referenciar la version mas reciente conocida.</w:t>
      </w:r>
    </w:p>
    <w:p>
      <w:pPr>
        <w:pStyle w:val="ListParagraph"/>
        <w:numPr>
          <w:ilvl w:val="0"/>
          <w:numId w:val="2"/>
        </w:numPr>
        <w:spacing w:after="80"/>
      </w:pPr>
      <w:r>
        <w:t xml:space="preserve">Escaneo de vulnerabilidades: image_scanning_configuration.scan_on_push = true en cada repositorio, por lo que ECR analiza automaticamente cada imagen publicada en busca de CVEs conocidas.</w:t>
      </w:r>
    </w:p>
    <w:p>
      <w:pPr>
        <w:pStyle w:val="ListParagraph"/>
        <w:numPr>
          <w:ilvl w:val="0"/>
          <w:numId w:val="2"/>
        </w:numPr>
        <w:spacing w:after="80"/>
      </w:pPr>
      <w:r>
        <w:t xml:space="preserve">Cifrado en reposo: encryption_configuration con AES256 sobre las imagenes almacenadas.</w:t>
      </w:r>
    </w:p>
    <w:p>
      <w:pPr>
        <w:pStyle w:val="ListParagraph"/>
        <w:numPr>
          <w:ilvl w:val="0"/>
          <w:numId w:val="2"/>
        </w:numPr>
        <w:spacing w:after="80"/>
      </w:pPr>
      <w:r>
        <w:t xml:space="preserve">Politica de ciclo de vida (lifecycle policy): expira automaticamente las imagenes sin tag despues de 7 dias, y conserva unicamente las ultimas 10 imagenes en total por repositorio, evitando una acumulacion indefinida de imagenes y su costo asociado.</w:t>
      </w:r>
    </w:p>
    <w:p>
      <w:pPr>
        <w:pStyle w:val="Heading1"/>
      </w:pPr>
      <w:r>
        <w:t xml:space="preserve">5. CI/CD (GitHub Actions)</w:t>
      </w:r>
    </w:p>
    <w:p>
      <w:pPr>
        <w:spacing w:after="160"/>
      </w:pPr>
      <w:r>
        <w:t xml:space="preserve">Existen 5 workflows independientes en .github/workflows/: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Workflow</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Disparador</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Que hace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cicd-tienda-frontend.yml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push a frontend/** o manual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build -&gt; smoke test del contenedor -&gt; push a ECR -&gt; actualiza el Deployment en EKS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cicd-tienda-backend.yml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push a backend/** o manual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npm ci + npm test -&gt; build -&gt; push a ECR -&gt; actualiza el Deployment en EKS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cicd-tienda-db.yml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push a db/** o manual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build -&gt; smoke test (espera a MySQL y valida el seed) -&gt; push a ECR -&gt; actualiza el Deployment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deploy-infra.yml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 sobre tf-aws-eks-main/** o manual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Terraform plan/apply (VPC, EKS, ECR) y luego aplica los manifiestos base de k8s/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destroy-infra.yml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manual, con confirmacion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Limpia LoadBalancers, imagenes de ECR y destruye la infraestructura con Terraform</w:t>
            </w:r>
          </w:p>
        </w:tc>
      </w:tr>
    </w:tbl>
    <w:p>
      <w:pPr>
        <w:pStyle w:val="Heading2"/>
      </w:pPr>
      <w:r>
        <w:t xml:space="preserve">5.1 Etapas del pipeline de aplicacion (build / test / push / deploy)</w:t>
      </w:r>
    </w:p>
    <w:p>
      <w:pPr>
        <w:pStyle w:val="ListParagraph"/>
        <w:numPr>
          <w:ilvl w:val="0"/>
          <w:numId w:val="2"/>
        </w:numPr>
        <w:spacing w:after="80"/>
      </w:pPr>
      <w:r>
        <w:t xml:space="preserve">Build: cada workflow construye la imagen Docker del componente correspondiente.</w:t>
      </w:r>
    </w:p>
    <w:p>
      <w:pPr>
        <w:pStyle w:val="ListParagraph"/>
        <w:numPr>
          <w:ilvl w:val="0"/>
          <w:numId w:val="2"/>
        </w:numPr>
        <w:spacing w:after="80"/>
      </w:pPr>
      <w:r>
        <w:t xml:space="preserve">Test: el backend ejecuta npm test (test unitario con node:test sobre el endpoint /api/health, sin depender de la base de datos); frontend y db ejecutan un smoke test que levanta el contenedor recien construido y valida que responda correctamente (HTTP 200 en frontend; consulta SQL real en db) antes de continuar.</w:t>
      </w:r>
    </w:p>
    <w:p>
      <w:pPr>
        <w:pStyle w:val="ListParagraph"/>
        <w:numPr>
          <w:ilvl w:val="0"/>
          <w:numId w:val="2"/>
        </w:numPr>
        <w:spacing w:after="80"/>
      </w:pPr>
      <w:r>
        <w:t xml:space="preserve">Push: login en ECR via aws-actions/amazon-ecr-login y push de la imagen con ambos tags (SHA y latest).</w:t>
      </w:r>
    </w:p>
    <w:p>
      <w:pPr>
        <w:pStyle w:val="ListParagraph"/>
        <w:numPr>
          <w:ilvl w:val="0"/>
          <w:numId w:val="2"/>
        </w:numPr>
        <w:spacing w:after="80"/>
      </w:pPr>
      <w:r>
        <w:t xml:space="preserve">Deploy: aws eks update-kubeconfig para autenticar kubectl contra el cluster, kubectl set image para actualizar el Deployment con la nueva imagen, y kubectl rollout status para verificar que el rollout se complete antes de marcar el job como exitoso.</w:t>
      </w:r>
    </w:p>
    <w:p>
      <w:pPr>
        <w:spacing w:after="160"/>
      </w:pPr>
      <w:r>
        <w:t xml:space="preserve">Diagrama de la arquitectura de despliegue (ver tambien el diagrama de este informe en la seccion 6):</w:t>
      </w:r>
    </w:p>
    <w:p>
      <w:pPr>
        <w:spacing w:after="160" w:before="160"/>
        <w:jc w:val="center"/>
      </w:pPr>
      <w:r>
        <w:drawing>
          <wp:inline distT="0" distB="0" distL="0" distR="0">
            <wp:extent cx="5905500" cy="4229100"/>
            <wp:effectExtent t="0" r="0" b="0" l="0"/>
            <wp:docPr id="1" name="architecture" descr="GitHub Actions publica imagenes en ECR; EKS despliega frontend, backend y db dentro de una VPC con subredes publicas y privadas en dos AZ; CloudWatch centraliza logs y metricas." title="Diagrama de 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5905500" cy="4229100"/>
                    </a:xfrm>
                    <a:prstGeom prst="rect">
                      <a:avLst/>
                    </a:prstGeom>
                  </pic:spPr>
                </pic:pic>
              </a:graphicData>
            </a:graphic>
          </wp:inline>
        </w:drawing>
      </w:r>
    </w:p>
    <w:p>
      <w:pPr>
        <w:pStyle w:val="Heading1"/>
      </w:pPr>
      <w:r>
        <w:t xml:space="preserve">6. Infraestructura en la nube (AWS)</w:t>
      </w:r>
    </w:p>
    <w:p>
      <w:pPr>
        <w:spacing w:after="160"/>
      </w:pPr>
      <w:r>
        <w:t xml:space="preserve">La infraestructura se define completamente con Terraform en tf-aws-eks-main/, aplicada por el workflow deploy-infra.yml.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Recurso</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Configuracion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VPC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CIDR 10.10.0.0/24, 2 zonas de disponibilidad (us-east-1a/1b), subredes publicas y privadas en cada AZ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Salida a internet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Internet Gateway (subredes publicas) + NAT Instance propia (t3.micro) para las subredes privadas, en vez de NAT Gateway administrado (reduce costo en el Learner Lab)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Cluster EKS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lab-grupo-morenitos-eks, Kubernetes 1.35, acceso API+ConfigMap, logs de control plane (api, audit, authenticator, controllerManager, scheduler) enviados a CloudWatch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Compute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Managed Node Group (modo "nodes"): instancias t3.large, capacidad SPOT, escalado 1-2 nodos, sobre un Launch Template propio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Addons EKS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CoreDNS, VPC-CNI (con Pod ENI), kube-proxy, metrics-server (requerido por el HPA)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Registro de imagenes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 repositorios ECR (frontend/backend/db) con escaneo y cifrado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Estado de Terraform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 remoto en S3, cifrado (encrypt = true)</w:t>
            </w:r>
          </w:p>
        </w:tc>
      </w:tr>
    </w:tbl>
    <w:p>
      <w:pPr>
        <w:pStyle w:val="Heading2"/>
      </w:pPr>
      <w:r>
        <w:t xml:space="preserve">6.1 Seguridad de red - Security Groups explicitos</w:t>
      </w:r>
    </w:p>
    <w:p>
      <w:pPr>
        <w:spacing w:after="160"/>
      </w:pPr>
      <w:r>
        <w:t xml:space="preserve">Ademas de los Security Groups que EKS y el modulo de VPC gestionan automaticamente, tf-aws-eks-main/security_groups.tf define 3 grupos propios con reglas restrictivas explicitas, documentadas en el propio codigo: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Security Group</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 adjunta a</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Reglas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cluster_additional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Plano de control EKS (vpc_config.security_group_ids)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Ingress 443/tcp solo desde la VPC; egress solo hacia la VPC (el control plane no necesita salir a internet directamente)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node_group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Instancias EC2 del node group (via Launch Template)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Ingress: trafico entre nodos (self, requerido por el CNI), 1025-65535/tcp desde cluster_additional (kubelet/webhooks), y el NodePort fijo (30080) solo desde frontend_lb. Egress abierto (ECR, S3, APIs de AWS con IPs dinamicas)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frontend_lb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Load Balancer publico del Service frontend (anotacion aws-load-balancer-security-groups)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Ingress 80/tcp desde 0.0.0.0/0 (trafico web publico); egress solo hacia node_group en el NodePort fijo (30080), a ningun otro destino</w:t>
            </w:r>
          </w:p>
        </w:tc>
      </w:tr>
    </w:tbl>
    <w:p>
      <w:pPr>
        <w:spacing w:after="160"/>
      </w:pPr>
      <w:r>
        <w:t xml:space="preserve">El backend y la base de datos son Services ClusterIP: no tienen Security Group propio porque no son alcanzables desde fuera del cluster bajo ninguna circunstancia; toda peticion externa pasa unicamente por el frontend en el puerto 80.</w:t>
      </w:r>
    </w:p>
    <w:p>
      <w:pPr>
        <w:spacing w:after="160"/>
      </w:pPr>
      <w:r>
        <w:t xml:space="preserve">Limite documentado: el NodePort fijo y el SG frontend_lb asumen el modo "nodes" (activo en este proyecto). En modo "fargate" un Service LoadBalancer no usa NodePort (requeriria AWS Load Balancer Controller con targets tipo IP), por lo que esa regla de egress esta condicionada a node_or_fargate == "nodes".</w:t>
      </w:r>
    </w:p>
    <w:p>
      <w:pPr>
        <w:pStyle w:val="Heading2"/>
      </w:pPr>
      <w:r>
        <w:t xml:space="preserve">6.2 Endurecimiento de las instancias (Launch Template)</w:t>
      </w:r>
    </w:p>
    <w:p>
      <w:pPr>
        <w:pStyle w:val="ListParagraph"/>
        <w:numPr>
          <w:ilvl w:val="0"/>
          <w:numId w:val="2"/>
        </w:numPr>
        <w:spacing w:after="80"/>
      </w:pPr>
      <w:r>
        <w:t xml:space="preserve">IMDSv2 obligatorio (http_tokens = "required", hop-limit 2): mitiga el robo de credenciales del rol de instancia via ataques SSRF, un vector real y documentado contra cargas de trabajo en EC2/EKS.</w:t>
      </w:r>
    </w:p>
    <w:p>
      <w:pPr>
        <w:pStyle w:val="ListParagraph"/>
        <w:numPr>
          <w:ilvl w:val="0"/>
          <w:numId w:val="2"/>
        </w:numPr>
        <w:spacing w:after="80"/>
      </w:pPr>
      <w:r>
        <w:t xml:space="preserve">Volumen EBS cifrado (gp3, 20 GiB, encrypted = true).</w:t>
      </w:r>
    </w:p>
    <w:p>
      <w:pPr>
        <w:pStyle w:val="ListParagraph"/>
        <w:numPr>
          <w:ilvl w:val="0"/>
          <w:numId w:val="2"/>
        </w:numPr>
        <w:spacing w:after="80"/>
      </w:pPr>
      <w:r>
        <w:t xml:space="preserve">Ni la AMI ni el user-data se fijan manualmente: EKS los completa automaticamente con la misma imagen/bootstrap que usaria sin Launch Template, evitando divergencias con las actualizaciones de Amazon Linux que gestiona AWS.</w:t>
      </w:r>
    </w:p>
    <w:p>
      <w:pPr>
        <w:pStyle w:val="Heading2"/>
      </w:pPr>
      <w:r>
        <w:t xml:space="preserve">6.3 Orden de despliegue</w:t>
      </w:r>
    </w:p>
    <w:p>
      <w:pPr>
        <w:pStyle w:val="ListParagraph"/>
        <w:numPr>
          <w:ilvl w:val="0"/>
          <w:numId w:val="2"/>
        </w:numPr>
        <w:spacing w:after="80"/>
      </w:pPr>
      <w:r>
        <w:t xml:space="preserve">1) deploy-infra.yml crea VPC + EKS + ECR y aplica los manifiestos base (namespace, configmap, secrets, deployments, HPA).</w:t>
      </w:r>
    </w:p>
    <w:p>
      <w:pPr>
        <w:pStyle w:val="ListParagraph"/>
        <w:numPr>
          <w:ilvl w:val="0"/>
          <w:numId w:val="2"/>
        </w:numPr>
        <w:spacing w:after="80"/>
      </w:pPr>
      <w:r>
        <w:t xml:space="preserve">2) Los workflows de aplicacion (frontend/backend/db) publican las imagenes reales y actualizan cada Deployment con kubectl set image.</w:t>
      </w:r>
    </w:p>
    <w:p>
      <w:pPr>
        <w:pStyle w:val="Heading1"/>
      </w:pPr>
      <w:r>
        <w:t xml:space="preserve">7. Configuracion y gestion de secretos</w:t>
      </w:r>
    </w:p>
    <w:p>
      <w:pPr>
        <w:spacing w:after="160"/>
      </w:pPr>
      <w:r>
        <w:t xml:space="preserve">Las credenciales nunca estan hardcodeadas en el codigo fuente ni en las imagenes Docker:</w:t>
      </w:r>
    </w:p>
    <w:p>
      <w:pPr>
        <w:pStyle w:val="ListParagraph"/>
        <w:numPr>
          <w:ilvl w:val="0"/>
          <w:numId w:val="2"/>
        </w:numPr>
        <w:spacing w:after="80"/>
      </w:pPr>
      <w:r>
        <w:t xml:space="preserve">GitHub Secrets: AWS_ACCESS_KEY_ID, AWS_SECRET_ACCESS_KEY y AWS_SESSION_TOKEN (credenciales temporales del AWS Academy Learner Lab, se renuevan manualmente cuando expira la sesion).</w:t>
      </w:r>
    </w:p>
    <w:p>
      <w:pPr>
        <w:pStyle w:val="ListParagraph"/>
        <w:numPr>
          <w:ilvl w:val="0"/>
          <w:numId w:val="2"/>
        </w:numPr>
        <w:spacing w:after="80"/>
      </w:pPr>
      <w:r>
        <w:t xml:space="preserve">GitHub Variables (vars, no sensibles): ENVIRONMENT, PROJECT_NAME, OWNER_NAME, AWS_REGION, VPC_CIDR, KUBERNETES_VERSION, NODE_OR_FARGATE, NODE_GROUP_INSTANCE_TYPES, NODE_GROUP_CAPACITY_TYPE, APPS_REPOSITORY, BUCKET_BACKEND, KEY_BACKEND.</w:t>
      </w:r>
    </w:p>
    <w:p>
      <w:pPr>
        <w:pStyle w:val="ListParagraph"/>
        <w:numPr>
          <w:ilvl w:val="0"/>
          <w:numId w:val="2"/>
        </w:numPr>
        <w:spacing w:after="80"/>
      </w:pPr>
      <w:r>
        <w:t xml:space="preserve">Kubernetes Secret (k8s/secrets.yaml): credenciales de la base de datos (DB_USER, DB_PASSWORD, MYSQL_ROOT_PASSWORD, etc.), montadas como variables de entorno en los pods de backend y db via secretKeyRef, nunca escritas directamente en los manifiestos de Deployment.</w:t>
      </w:r>
    </w:p>
    <w:p>
      <w:pPr>
        <w:pStyle w:val="ListParagraph"/>
        <w:numPr>
          <w:ilvl w:val="0"/>
          <w:numId w:val="2"/>
        </w:numPr>
        <w:spacing w:after="80"/>
      </w:pPr>
      <w:r>
        <w:t xml:space="preserve">Principio de minimo privilegio: el pipeline usa los roles IAM del Learner Lab (LabEksClusterRole, LabEksNodeRole), que son los unicos roles disponibles en ese entorno; el propio Terraform los referencia por nombre (data "aws_iam_role") en vez de crear roles nuevos con privilegios mas amplios. La unica modificacion posible sobre esos roles es adjuntarles una policy administrada adicional (ver seccion 8.2), y esta detras de una variable deshabilitada por defecto para no arriesgar el pipeline si el Lab lo bloquea.</w:t>
      </w:r>
    </w:p>
    <w:p>
      <w:pPr>
        <w:spacing w:after="160"/>
      </w:pPr>
      <w:r>
        <w:t xml:space="preserve">Nota: por tratarse de un entorno academico (AWS Academy Learner Lab), no hay acceso a AWS Secrets Manager ni a IAM Roles for Service Accounts (IRSA/OIDC) para crear roles granulares por servicio; esta limitacion esta documentada explicitamente en tf-aws-eks-main/main.tf (seccion EBS CSI Driver, deshabilitada por la misma razon) y reflejada tambien en como se resolvio la observabilidad de metricas (seccion 8.2).</w:t>
      </w:r>
    </w:p>
    <w:p>
      <w:pPr>
        <w:pStyle w:val="Heading1"/>
      </w:pPr>
      <w:r>
        <w:t xml:space="preserve">8. Observabilidad</w:t>
      </w:r>
    </w:p>
    <w:p>
      <w:pPr>
        <w:pStyle w:val="Heading2"/>
      </w:pPr>
      <w:r>
        <w:t xml:space="preserve">8.1 Logs del pipeline (GitHub Actions)</w:t>
      </w:r>
    </w:p>
    <w:p>
      <w:pPr>
        <w:spacing w:after="160"/>
      </w:pPr>
      <w:r>
        <w:t xml:space="preserve">Cada ejecucion de los workflows queda registrada con logs detallados por paso (build, test, push, rollout). Como evidencia real, la corrida workflow_dispatch #28141722640 del pipeline de base de datos (25-06-2026) muestra el push exitoso de la imagen a ECR y el rollout completo:</w:t>
      </w:r>
    </w:p>
    <w:p>
      <w:pPr>
        <w:shd w:fill="F3F3F3" w:val="clear"/>
        <w:spacing w:after="160"/>
      </w:pPr>
      <w:r>
        <w:rPr>
          <w:rFonts w:ascii="Consolas" w:cs="Consolas" w:eastAsia="Consolas" w:hAnsi="Consolas"/>
          <w:sz w:val="19"/>
          <w:szCs w:val="19"/>
        </w:rPr>
        <w:t xml:space="preserve">db@lab-grupo-morenitos-db-repo:4263dd6...
  digest: sha256:226713e8f28158d4c5e6902ad21ac506dd296841c7e15299fac739c899f33a18
deployment "db" successfully rolled out</w:t>
      </w:r>
    </w:p>
    <w:p>
      <w:pPr>
        <w:spacing w:after="160"/>
      </w:pPr>
      <w:r>
        <w:t xml:space="preserve">Los tres pipelines de aplicacion (frontend, backend, db) y el de infraestructura corrieron exitosamente el 25-06-2026, dejando el cluster EKS lab-grupo-morenitos-eks operativo con endpoint https://D3FAD6E7B453DB02DD331017B473F95A.gr7.us-east-1.eks.amazonaws.com y los 3 Deployments (frontend, backend, db) con rollout exitoso.</w:t>
      </w:r>
    </w:p>
    <w:p>
      <w:pPr>
        <w:pStyle w:val="Heading2"/>
      </w:pPr>
      <w:r>
        <w:t xml:space="preserve">8.2 Metricas y logs en AWS CloudWatch</w:t>
      </w:r>
    </w:p>
    <w:p>
      <w:pPr>
        <w:pStyle w:val="ListParagraph"/>
        <w:numPr>
          <w:ilvl w:val="0"/>
          <w:numId w:val="2"/>
        </w:numPr>
        <w:spacing w:after="80"/>
      </w:pPr>
      <w:r>
        <w:t xml:space="preserve">Logs del control plane de EKS: habilitados explicitamente (api, audit, authenticator, controllerManager, scheduler) hacia un CloudWatch Log Group dedicado (/aws/eks/&lt;cluster&gt;/cluster, retencion de 7 dias). Esto SI llega a CloudWatch de forma nativa, sin configuracion adicional.</w:t>
      </w:r>
    </w:p>
    <w:p>
      <w:pPr>
        <w:pStyle w:val="ListParagraph"/>
        <w:numPr>
          <w:ilvl w:val="0"/>
          <w:numId w:val="2"/>
        </w:numPr>
        <w:spacing w:after="80"/>
      </w:pPr>
      <w:r>
        <w:t xml:space="preserve">Metricas dentro del cluster: el addon metrics-server permite kubectl top pods/nodes y alimenta al HorizontalPodAutoscaler (HPA) con el uso de CPU en tiempo real. Importante: estos datos quedan dentro del cluster (los consume el HPA), no se envian a CloudWatch por si solos.</w:t>
      </w:r>
    </w:p>
    <w:p>
      <w:pPr>
        <w:pStyle w:val="ListParagraph"/>
        <w:numPr>
          <w:ilvl w:val="0"/>
          <w:numId w:val="2"/>
        </w:numPr>
        <w:spacing w:after="80"/>
      </w:pPr>
      <w:r>
        <w:t xml:space="preserve">Metricas de recursos EN CloudWatch (Container Insights): se implemento k8s/cloudwatch-agent.yaml, un DaemonSet que corre el agente oficial de CloudWatch en cada nodo y publica CPU/memoria/red por pod, nodo y cluster. Como el Lab no permite IRSA/OIDC, el agente usa directamente el rol de instancia del node group (LabEksNodeRole) via el Instance Metadata Service -el mecanismo clasico de CloudWatch Agent anterior a IRSA- en vez de un rol dedicado por service account.</w:t>
      </w:r>
    </w:p>
    <w:p>
      <w:pPr>
        <w:pStyle w:val="ListParagraph"/>
        <w:numPr>
          <w:ilvl w:val="0"/>
          <w:numId w:val="2"/>
        </w:numPr>
        <w:spacing w:after="80"/>
      </w:pPr>
      <w:r>
        <w:t xml:space="preserve">Ese mecanismo requiere que LabEksNodeRole tenga adjunta la policy administrada CloudWatchAgentServerPolicy. Esto se controla con la variable de Terraform enable_node_cloudwatch_metrics (default false), porque varios Learner Labs bloquean iam:AttachRolePolicy incluso sobre roles pre-existentes. Con el valor por defecto, Terraform nunca intenta modificar IAM y el pipeline no puede fallar por este motivo; si el rol del Lab lo permite, se activa sin tocar el resto del codigo.</w:t>
      </w:r>
    </w:p>
    <w:p>
      <w:pPr>
        <w:pStyle w:val="ListParagraph"/>
        <w:numPr>
          <w:ilvl w:val="0"/>
          <w:numId w:val="2"/>
        </w:numPr>
        <w:spacing w:after="80"/>
      </w:pPr>
      <w:r>
        <w:t xml:space="preserve">Diseno resiliente: si la policy no esta adjunta, los pods de cloudwatch-agent (namespace amazon-cloudwatch) quedan en CrashLoopBackOff de forma aislada, sin afectar a frontend/backend/db. El paso del pipeline que los aplica usa continue-on-error: true, por lo que nunca bloquea el resto del despliegue.</w:t>
      </w:r>
    </w:p>
    <w:p>
      <w:pPr>
        <w:pStyle w:val="ListParagraph"/>
        <w:numPr>
          <w:ilvl w:val="0"/>
          <w:numId w:val="2"/>
        </w:numPr>
        <w:spacing w:after="80"/>
      </w:pPr>
      <w:r>
        <w:t xml:space="preserve">Autoescalado observable: k8s/hpa.yaml define HPA para frontend y backend (1 a 3 replicas, objetivo 50% de utilizacion de CPU), verificable con kubectl get hpa -n tienda durante una prueba de carga.</w:t>
      </w:r>
    </w:p>
    <w:p>
      <w:pPr>
        <w:pStyle w:val="Heading1"/>
      </w:pPr>
      <w:r>
        <w:t xml:space="preserve">9. Seguridad basica</w:t>
      </w:r>
    </w:p>
    <w:p>
      <w:pPr>
        <w:pStyle w:val="ListParagraph"/>
        <w:numPr>
          <w:ilvl w:val="0"/>
          <w:numId w:val="2"/>
        </w:numPr>
        <w:spacing w:after="80"/>
      </w:pPr>
      <w:r>
        <w:t xml:space="preserve">Imagenes base minimalistas: nginx:alpine, node:18-alpine, reduciendo la superficie de ataque frente a imagenes completas basadas en Debian/Ubuntu.</w:t>
      </w:r>
    </w:p>
    <w:p>
      <w:pPr>
        <w:pStyle w:val="ListParagraph"/>
        <w:numPr>
          <w:ilvl w:val="0"/>
          <w:numId w:val="2"/>
        </w:numPr>
        <w:spacing w:after="80"/>
      </w:pPr>
      <w:r>
        <w:t xml:space="preserve">Escaneo de vulnerabilidades automatico en cada push a ECR (scan_on_push = true).</w:t>
      </w:r>
    </w:p>
    <w:p>
      <w:pPr>
        <w:pStyle w:val="ListParagraph"/>
        <w:numPr>
          <w:ilvl w:val="0"/>
          <w:numId w:val="2"/>
        </w:numPr>
        <w:spacing w:after="80"/>
      </w:pPr>
      <w:r>
        <w:t xml:space="preserve">Backend ejecuta como usuario no root dentro del contenedor.</w:t>
      </w:r>
    </w:p>
    <w:p>
      <w:pPr>
        <w:pStyle w:val="ListParagraph"/>
        <w:numPr>
          <w:ilvl w:val="0"/>
          <w:numId w:val="2"/>
        </w:numPr>
        <w:spacing w:after="80"/>
      </w:pPr>
      <w:r>
        <w:t xml:space="preserve">Puertos minimos expuestos: frontend expone solo el 80, backend solo el 3001 (ClusterIP, no accesible desde fuera del cluster), db solo el 3306 (ClusterIP).</w:t>
      </w:r>
    </w:p>
    <w:p>
      <w:pPr>
        <w:pStyle w:val="ListParagraph"/>
        <w:numPr>
          <w:ilvl w:val="0"/>
          <w:numId w:val="2"/>
        </w:numPr>
        <w:spacing w:after="80"/>
      </w:pPr>
      <w:r>
        <w:t xml:space="preserve">Reglas restrictivas de Security Groups (seccion 6.1): cada capa (plano de control, nodos, Load Balancer) tiene su propio SG con ingress/egress acotados explicitamente en Terraform, en vez de depender unicamente de los SG por defecto.</w:t>
      </w:r>
    </w:p>
    <w:p>
      <w:pPr>
        <w:pStyle w:val="ListParagraph"/>
        <w:numPr>
          <w:ilvl w:val="0"/>
          <w:numId w:val="2"/>
        </w:numPr>
        <w:spacing w:after="80"/>
      </w:pPr>
      <w:r>
        <w:t xml:space="preserve">IMDSv2 obligatorio en las instancias del node group, mitigando robo de credenciales via SSRF.</w:t>
      </w:r>
    </w:p>
    <w:p>
      <w:pPr>
        <w:pStyle w:val="ListParagraph"/>
        <w:numPr>
          <w:ilvl w:val="0"/>
          <w:numId w:val="2"/>
        </w:numPr>
        <w:spacing w:after="80"/>
      </w:pPr>
      <w:r>
        <w:t xml:space="preserve">Volumen EBS de los nodos cifrado (gp3, encrypted = true).</w:t>
      </w:r>
    </w:p>
    <w:p>
      <w:pPr>
        <w:pStyle w:val="ListParagraph"/>
        <w:numPr>
          <w:ilvl w:val="0"/>
          <w:numId w:val="2"/>
        </w:numPr>
        <w:spacing w:after="80"/>
      </w:pPr>
      <w:r>
        <w:t xml:space="preserve">Secrets de Kubernetes en vez de variables de entorno planas en los manifiestos de Deployment para las credenciales de base de datos.</w:t>
      </w:r>
    </w:p>
    <w:p>
      <w:pPr>
        <w:pStyle w:val="ListParagraph"/>
        <w:numPr>
          <w:ilvl w:val="0"/>
          <w:numId w:val="2"/>
        </w:numPr>
        <w:spacing w:after="80"/>
      </w:pPr>
      <w:r>
        <w:t xml:space="preserve">Estado remoto de Terraform cifrado en S3 (encrypt = true en el backend).</w:t>
      </w:r>
    </w:p>
    <w:p>
      <w:pPr>
        <w:pStyle w:val="ListParagraph"/>
        <w:numPr>
          <w:ilvl w:val="0"/>
          <w:numId w:val="2"/>
        </w:numPr>
        <w:spacing w:after="80"/>
      </w:pPr>
      <w:r>
        <w:t xml:space="preserve">El proxy del frontend no expone directamente el backend ni la base de datos a internet; toda peticion externa pasa unicamente por nginx en el puerto 80.</w:t>
      </w:r>
    </w:p>
    <w:p>
      <w:pPr>
        <w:pStyle w:val="Heading2"/>
      </w:pPr>
      <w:r>
        <w:t xml:space="preserve">9.1 Resiliencia del pipeline ante fallas</w:t>
      </w:r>
    </w:p>
    <w:p>
      <w:pPr>
        <w:spacing w:after="160"/>
      </w:pPr>
      <w:r>
        <w:t xml:space="preserve">Los componentes agregados en esta revision se disenaron explicitamente para que una falla en ellos nunca bloquee el resto del despliegue:</w:t>
      </w:r>
    </w:p>
    <w:p>
      <w:pPr>
        <w:pStyle w:val="ListParagraph"/>
        <w:numPr>
          <w:ilvl w:val="0"/>
          <w:numId w:val="2"/>
        </w:numPr>
        <w:spacing w:after="80"/>
      </w:pPr>
      <w:r>
        <w:t xml:space="preserve">Observabilidad opcional (seccion 8.2): la variable enable_node_cloudwatch_metrics esta en false por defecto, por lo que Terraform nunca intenta una operacion de IAM que el Learner Lab podria denegar. El paso de CI/CD que aplica el DaemonSet de CloudWatch usa continue-on-error: true, asi que si los pods quedan en CrashLoopBackOff por falta de permisos, el pipeline sigue y el resto de la app no se ve afectado.</w:t>
      </w:r>
    </w:p>
    <w:p>
      <w:pPr>
        <w:pStyle w:val="ListParagraph"/>
        <w:numPr>
          <w:ilvl w:val="0"/>
          <w:numId w:val="2"/>
        </w:numPr>
        <w:spacing w:after="80"/>
      </w:pPr>
      <w:r>
        <w:t xml:space="preserve">Launch Template con create_before_destroy = true: si se cambia el tipo de instancia o el Security Group de los nodos, Terraform crea la nueva version del Launch Template antes de destruir la anterior, evitando una ventana sin nodos disponibles durante una actualizacion.</w:t>
      </w:r>
    </w:p>
    <w:p>
      <w:pPr>
        <w:pStyle w:val="ListParagraph"/>
        <w:numPr>
          <w:ilvl w:val="0"/>
          <w:numId w:val="2"/>
        </w:numPr>
        <w:spacing w:after="80"/>
      </w:pPr>
      <w:r>
        <w:t xml:space="preserve">Security Groups aislados por capa: si la regla del NodePort del frontend fallara al aplicarse (por ejemplo, por el limite ya documentado en modo fargate), no afecta a los Security Groups del plano de control ni al backend/db, que son recursos independientes en el grafo de Terraform.</w:t>
      </w:r>
    </w:p>
    <w:p>
      <w:pPr>
        <w:pStyle w:val="ListParagraph"/>
        <w:numPr>
          <w:ilvl w:val="0"/>
          <w:numId w:val="2"/>
        </w:numPr>
        <w:spacing w:after="80"/>
      </w:pPr>
      <w:r>
        <w:t xml:space="preserve">Idempotencia: todos los recursos nuevos (Security Groups, reglas, Launch Template, policy attachment opcional) son recursos declarativos estandar de Terraform; una corrida interrumpida (por ejemplo, por expiracion de las credenciales temporales del Learner Lab a mitad de un apply) se puede reintentar sin limpieza manual, ya que terraform apply es idempotente y solo actua sobre la diferencia contra el estado remoto.</w:t>
      </w:r>
    </w:p>
    <w:p>
      <w:pPr>
        <w:pStyle w:val="Heading1"/>
      </w:pPr>
      <w:r>
        <w:t xml:space="preserve">10. Orquestacion y escalabilidad (por que EKS)</w:t>
      </w:r>
    </w:p>
    <w:p>
      <w:pPr>
        <w:spacing w:after="160"/>
      </w:pPr>
      <w:r>
        <w:t xml:space="preserve">Se eligio Amazon EKS (Kubernetes gestionado) en vez de un despliegue manual sobre instancias EC2 sueltas por los siguientes motivos:</w:t>
      </w:r>
    </w:p>
    <w:p>
      <w:pPr>
        <w:pStyle w:val="ListParagraph"/>
        <w:numPr>
          <w:ilvl w:val="0"/>
          <w:numId w:val="2"/>
        </w:numPr>
        <w:spacing w:after="80"/>
      </w:pPr>
      <w:r>
        <w:t xml:space="preserve">Autoescalado nativo: el HorizontalPodAutoscaler ajusta automaticamente el numero de replicas de frontend y backend segun el uso real de CPU, algo que un despliegue manual tendria que resolver con scripts propios.</w:t>
      </w:r>
    </w:p>
    <w:p>
      <w:pPr>
        <w:pStyle w:val="ListParagraph"/>
        <w:numPr>
          <w:ilvl w:val="0"/>
          <w:numId w:val="2"/>
        </w:numPr>
        <w:spacing w:after="80"/>
      </w:pPr>
      <w:r>
        <w:t xml:space="preserve">Resiliencia: si un pod falla o un nodo se reinicia, el Deployment de Kubernetes vuelve a crear el pod automaticamente (self-healing), sin intervencion manual.</w:t>
      </w:r>
    </w:p>
    <w:p>
      <w:pPr>
        <w:pStyle w:val="ListParagraph"/>
        <w:numPr>
          <w:ilvl w:val="0"/>
          <w:numId w:val="2"/>
        </w:numPr>
        <w:spacing w:after="80"/>
      </w:pPr>
      <w:r>
        <w:t xml:space="preserve">Actualizaciones sin downtime: kubectl set image + rollout status realizan un rolling update controlado; un despliegue manual sobre EC2 requeriria detener y reemplazar procesos manualmente, con riesgo de downtime.</w:t>
      </w:r>
    </w:p>
    <w:p>
      <w:pPr>
        <w:pStyle w:val="ListParagraph"/>
        <w:numPr>
          <w:ilvl w:val="0"/>
          <w:numId w:val="2"/>
        </w:numPr>
        <w:spacing w:after="80"/>
      </w:pPr>
      <w:r>
        <w:t xml:space="preserve">Separacion de responsabilidades: los Services (ClusterIP/LoadBalancer) abstraen el descubrimiento de servicios y el balanceo de carga interno, evitando IPs hardcodeadas entre frontend, backend y db.</w:t>
      </w:r>
    </w:p>
    <w:p>
      <w:pPr>
        <w:pStyle w:val="ListParagraph"/>
        <w:numPr>
          <w:ilvl w:val="0"/>
          <w:numId w:val="2"/>
        </w:numPr>
        <w:spacing w:after="80"/>
      </w:pPr>
      <w:r>
        <w:t xml:space="preserve">Consistencia entre entornos: el mismo modelo de contenedores usado en Docker Compose (desarrollo local) se reutiliza en produccion via los mismos Dockerfiles, reduciendo el clasico problema de "funciona en mi maquina".</w:t>
      </w:r>
    </w:p>
    <w:p>
      <w:pPr>
        <w:spacing w:after="160"/>
      </w:pPr>
      <w:r>
        <w:t xml:space="preserve">Frente a un despliegue manual (por ejemplo, instancias EC2 con los contenedores corriendo directamente via Docker), EKS aporta escalado automatico, auto-recuperacion ante fallos y actualizaciones controladas sin intervencion humana continua, a cambio de una complejidad inicial de configuracion (Terraform) que ya esta resuelta y versionada en este repositorio.</w:t>
      </w:r>
    </w:p>
    <w:p>
      <w:pPr>
        <w:pStyle w:val="Heading1"/>
      </w:pPr>
      <w:r>
        <w:t xml:space="preserve">11. Conclusiones</w:t>
      </w:r>
    </w:p>
    <w:p>
      <w:pPr>
        <w:spacing w:after="160"/>
      </w:pPr>
      <w:r>
        <w:t xml:space="preserve">El pipeline completo (build -&gt; test -&gt; push a ECR -&gt; despliegue en EKS) se valido exitosamente de punta a punta el 25-06-2026, dejando la aplicacion accesible a traves del Load Balancer del Service frontend. La infraestructura se destruyo posteriormente (destroy-infra.yml) para evitar costos en el Learner Lab, y se puede volver a levantar en cualquier momento re-ejecutando deploy-infra.yml con credenciales AWS vigentes, seguido de los tres pipelines de aplicacion.</w:t>
      </w:r>
    </w:p>
    <w:p>
      <w:pPr>
        <w:spacing w:after="160"/>
      </w:pPr>
      <w:r>
        <w:t xml:space="preserve">El codigo fuente completo, los manifiestos de Kubernetes, la infraestructura como codigo (Terraform) y los workflows de CI/CD estan disponibles publicamente en el repositorio de GitHub indicado en la portada de este informe.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ISY1101 - Evaluacion Final Transversal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c4825bc2fec0f1fa9eacd26afab955b828ad3c.svg"/><Relationship Id="rId10" Type="http://schemas.openxmlformats.org/officeDocument/2006/relationships/image" Target="media/4d61f23cd68f5339b10579de1bbb265b6ee330b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2026-07-08T22:04:18.546Z</dcterms:created>
  <dcterms:modified xsi:type="dcterms:W3CDTF">2026-07-08T22:04:18.554Z</dcterms:modified>
</cp:coreProperties>
</file>

<file path=docProps/custom.xml><?xml version="1.0" encoding="utf-8"?>
<Properties xmlns="http://schemas.openxmlformats.org/officeDocument/2006/custom-properties" xmlns:vt="http://schemas.openxmlformats.org/officeDocument/2006/docPropsVTypes"/>
</file>