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13EC" w:rsidRDefault="00F513EC" w:rsidP="00F513EC">
      <w:pPr>
        <w:jc w:val="center"/>
        <w:rPr>
          <w:b/>
          <w:sz w:val="32"/>
          <w:u w:val="single"/>
        </w:rPr>
      </w:pPr>
      <w:bookmarkStart w:id="0" w:name="_GoBack"/>
      <w:r>
        <w:rPr>
          <w:b/>
          <w:sz w:val="32"/>
          <w:u w:val="single"/>
        </w:rPr>
        <w:t xml:space="preserve">ACORDEON PARA EL  AREA DE </w:t>
      </w:r>
      <w:r w:rsidR="00266D06">
        <w:rPr>
          <w:b/>
          <w:sz w:val="32"/>
          <w:u w:val="single"/>
        </w:rPr>
        <w:t>ABASTECIMIENTOS</w:t>
      </w:r>
    </w:p>
    <w:p w:rsidR="00F513EC" w:rsidRDefault="00F513EC" w:rsidP="00F513EC">
      <w:pPr>
        <w:rPr>
          <w:sz w:val="18"/>
          <w:szCs w:val="18"/>
        </w:rPr>
      </w:pPr>
      <w:r>
        <w:rPr>
          <w:sz w:val="18"/>
          <w:szCs w:val="18"/>
        </w:rPr>
        <w:t>1-.¿Que es la Norma FSC?</w:t>
      </w:r>
      <w:r>
        <w:rPr>
          <w:sz w:val="18"/>
          <w:szCs w:val="18"/>
        </w:rPr>
        <w:br/>
        <w:t>1.1-Es una norma que certifica bosques.</w:t>
      </w:r>
    </w:p>
    <w:p w:rsidR="00F513EC" w:rsidRDefault="00F513EC" w:rsidP="00F513EC">
      <w:pPr>
        <w:rPr>
          <w:sz w:val="18"/>
          <w:szCs w:val="18"/>
        </w:rPr>
      </w:pPr>
      <w:r>
        <w:rPr>
          <w:sz w:val="18"/>
          <w:szCs w:val="18"/>
        </w:rPr>
        <w:t>2-. ¿Por qué no vamos a certificar en FSC?</w:t>
      </w:r>
    </w:p>
    <w:p w:rsidR="00F513EC" w:rsidRDefault="00F513EC" w:rsidP="00F513EC">
      <w:pPr>
        <w:rPr>
          <w:sz w:val="18"/>
          <w:szCs w:val="18"/>
        </w:rPr>
      </w:pPr>
      <w:r>
        <w:rPr>
          <w:sz w:val="18"/>
          <w:szCs w:val="18"/>
        </w:rPr>
        <w:t>2.1-Porque nuestra principal materia prima que consumimos es el papel y este proviene de bosques certificados.</w:t>
      </w:r>
    </w:p>
    <w:p w:rsidR="00F513EC" w:rsidRDefault="00F513EC" w:rsidP="00F513EC">
      <w:pPr>
        <w:rPr>
          <w:sz w:val="18"/>
          <w:szCs w:val="18"/>
        </w:rPr>
      </w:pPr>
      <w:r>
        <w:rPr>
          <w:sz w:val="18"/>
          <w:szCs w:val="18"/>
        </w:rPr>
        <w:t>3-. Existen dos representantes ante FSC.</w:t>
      </w:r>
    </w:p>
    <w:p w:rsidR="00F513EC" w:rsidRDefault="00F513EC" w:rsidP="00F513EC">
      <w:pPr>
        <w:rPr>
          <w:sz w:val="18"/>
          <w:szCs w:val="18"/>
        </w:rPr>
      </w:pPr>
      <w:r>
        <w:rPr>
          <w:sz w:val="18"/>
          <w:szCs w:val="18"/>
        </w:rPr>
        <w:t>3.1-Uno es Javier Jiménez Representante del Sistema FSC.</w:t>
      </w:r>
    </w:p>
    <w:p w:rsidR="00F513EC" w:rsidRDefault="00F513EC" w:rsidP="00F513EC">
      <w:pPr>
        <w:rPr>
          <w:sz w:val="18"/>
          <w:szCs w:val="18"/>
        </w:rPr>
      </w:pPr>
      <w:r>
        <w:rPr>
          <w:sz w:val="18"/>
          <w:szCs w:val="18"/>
        </w:rPr>
        <w:t>3.2-Otro es Fernando Gómez Representante de Higiene y Seguridad.</w:t>
      </w:r>
    </w:p>
    <w:p w:rsidR="00F513EC" w:rsidRDefault="00F513EC" w:rsidP="00F513EC">
      <w:pPr>
        <w:rPr>
          <w:sz w:val="18"/>
          <w:szCs w:val="18"/>
        </w:rPr>
      </w:pPr>
      <w:r>
        <w:rPr>
          <w:sz w:val="18"/>
          <w:szCs w:val="18"/>
        </w:rPr>
        <w:t xml:space="preserve">4-. Debes de conocer la carta de VALORES </w:t>
      </w:r>
      <w:proofErr w:type="gramStart"/>
      <w:r>
        <w:rPr>
          <w:sz w:val="18"/>
          <w:szCs w:val="18"/>
        </w:rPr>
        <w:t>FSC(</w:t>
      </w:r>
      <w:proofErr w:type="gramEnd"/>
      <w:r>
        <w:rPr>
          <w:sz w:val="18"/>
          <w:szCs w:val="18"/>
        </w:rPr>
        <w:t>CONOCIDA TAMBIEN COMO CARTA DE AUTODECLARACION), esta contiene todo lo que NO PODEMOS hacer porque perjudicamos al organismo FSC y nos pueden quitar el certificado.</w:t>
      </w:r>
    </w:p>
    <w:p w:rsidR="00F513EC" w:rsidRDefault="00F513EC" w:rsidP="00F513EC">
      <w:pPr>
        <w:rPr>
          <w:sz w:val="18"/>
          <w:szCs w:val="18"/>
        </w:rPr>
      </w:pPr>
      <w:r>
        <w:rPr>
          <w:sz w:val="18"/>
          <w:szCs w:val="18"/>
        </w:rPr>
        <w:t>5-. Mi área cuenta con un procedimiento o varios que describen las actividades que realizo a diario y las actividades que realizo para FSC. Este procedimiento esta por escrito y se encuentran en mi carpeta blanca controlada.</w:t>
      </w:r>
    </w:p>
    <w:p w:rsidR="00F513EC" w:rsidRDefault="00F513EC" w:rsidP="00F513EC">
      <w:pPr>
        <w:rPr>
          <w:sz w:val="18"/>
          <w:szCs w:val="18"/>
        </w:rPr>
      </w:pPr>
      <w:r>
        <w:rPr>
          <w:sz w:val="18"/>
          <w:szCs w:val="18"/>
        </w:rPr>
        <w:t>6-. Yo debo recibir capación sobre el reforzamiento de los temas de FSC y debo de capacitar a mi gente por lo menos una vez al mes.</w:t>
      </w:r>
    </w:p>
    <w:p w:rsidR="00F513EC" w:rsidRDefault="00F513EC" w:rsidP="00F513EC">
      <w:pPr>
        <w:rPr>
          <w:sz w:val="18"/>
          <w:szCs w:val="18"/>
        </w:rPr>
      </w:pPr>
      <w:r>
        <w:rPr>
          <w:sz w:val="18"/>
          <w:szCs w:val="18"/>
        </w:rPr>
        <w:t>7-. Yo debo conservar los registros y documentos de mi área que se relacionen con FSC por lo menos 5 años, los debo de resguardar por aparte de los demás documentos que no son de FCS.</w:t>
      </w:r>
    </w:p>
    <w:p w:rsidR="00F513EC" w:rsidRDefault="00F513EC" w:rsidP="00F513EC">
      <w:pPr>
        <w:rPr>
          <w:sz w:val="18"/>
          <w:szCs w:val="18"/>
        </w:rPr>
      </w:pPr>
      <w:r>
        <w:rPr>
          <w:sz w:val="18"/>
          <w:szCs w:val="18"/>
        </w:rPr>
        <w:t>8-. Yo debo de sellar (sello de goma color verde) todos los registros FSC que genere mi área.</w:t>
      </w:r>
    </w:p>
    <w:p w:rsidR="00F513EC" w:rsidRDefault="00F513EC" w:rsidP="00F513EC">
      <w:pPr>
        <w:rPr>
          <w:sz w:val="18"/>
          <w:szCs w:val="18"/>
        </w:rPr>
      </w:pPr>
      <w:r>
        <w:rPr>
          <w:sz w:val="18"/>
          <w:szCs w:val="18"/>
        </w:rPr>
        <w:t>9-. Al momento de procesar un proyecto con papel certificado, Yo debo de cuidar no revolver el papel certificado con el no certificado porque se generaría un producto no conforme.</w:t>
      </w:r>
    </w:p>
    <w:p w:rsidR="00F513EC" w:rsidRDefault="00F513EC" w:rsidP="00F513EC">
      <w:pPr>
        <w:rPr>
          <w:sz w:val="18"/>
          <w:szCs w:val="18"/>
        </w:rPr>
      </w:pPr>
      <w:r>
        <w:rPr>
          <w:sz w:val="18"/>
          <w:szCs w:val="18"/>
        </w:rPr>
        <w:t xml:space="preserve">10-. Yo </w:t>
      </w:r>
      <w:proofErr w:type="spellStart"/>
      <w:r>
        <w:rPr>
          <w:sz w:val="18"/>
          <w:szCs w:val="18"/>
        </w:rPr>
        <w:t>se</w:t>
      </w:r>
      <w:proofErr w:type="spellEnd"/>
      <w:r>
        <w:rPr>
          <w:sz w:val="18"/>
          <w:szCs w:val="18"/>
        </w:rPr>
        <w:t xml:space="preserve"> que existe un procedimiento de QUEJAS, el cual aplica cada vez que un cliente o proveedor se queja de mi cuando realizo mal mi trabajo relacionado con FSC.</w:t>
      </w:r>
    </w:p>
    <w:p w:rsidR="00F513EC" w:rsidRDefault="00F513EC" w:rsidP="00F513EC">
      <w:pPr>
        <w:rPr>
          <w:sz w:val="18"/>
          <w:szCs w:val="18"/>
        </w:rPr>
      </w:pPr>
      <w:r>
        <w:rPr>
          <w:sz w:val="18"/>
          <w:szCs w:val="18"/>
        </w:rPr>
        <w:t>11-. Yo conozco las 6 categorías de papel FSC que podemos comprar: FSC 100%, FSC MIXTO, FSC RECICLADO, FCS CREDITO MIXTO, FSC CREDITO RECICLADO, MADERA CONTROLADA FSC.</w:t>
      </w:r>
    </w:p>
    <w:p w:rsidR="00F513EC" w:rsidRDefault="00F513EC" w:rsidP="00F513EC">
      <w:pPr>
        <w:rPr>
          <w:sz w:val="18"/>
          <w:szCs w:val="18"/>
        </w:rPr>
      </w:pPr>
      <w:r>
        <w:rPr>
          <w:sz w:val="18"/>
          <w:szCs w:val="18"/>
        </w:rPr>
        <w:t>12-. El método de control para realizar declaraciones en las facturas es el METODO DE TRANSFERENCIA.</w:t>
      </w:r>
    </w:p>
    <w:p w:rsidR="00F513EC" w:rsidRDefault="00F513EC" w:rsidP="00F513EC">
      <w:pPr>
        <w:rPr>
          <w:sz w:val="18"/>
          <w:szCs w:val="18"/>
        </w:rPr>
      </w:pPr>
      <w:r>
        <w:rPr>
          <w:sz w:val="18"/>
          <w:szCs w:val="18"/>
        </w:rPr>
        <w:t>13</w:t>
      </w:r>
      <w:proofErr w:type="gramStart"/>
      <w:r>
        <w:rPr>
          <w:sz w:val="18"/>
          <w:szCs w:val="18"/>
        </w:rPr>
        <w:t>-.La</w:t>
      </w:r>
      <w:proofErr w:type="gramEnd"/>
      <w:r>
        <w:rPr>
          <w:sz w:val="18"/>
          <w:szCs w:val="18"/>
        </w:rPr>
        <w:t xml:space="preserve"> declaración de los productos que vendemos como certificados siempre se coloca la factura de venta</w:t>
      </w:r>
    </w:p>
    <w:p w:rsidR="00F513EC" w:rsidRDefault="00F513EC" w:rsidP="00F513EC">
      <w:pPr>
        <w:rPr>
          <w:sz w:val="18"/>
          <w:szCs w:val="18"/>
        </w:rPr>
      </w:pPr>
      <w:r>
        <w:rPr>
          <w:sz w:val="18"/>
          <w:szCs w:val="18"/>
        </w:rPr>
        <w:t xml:space="preserve">14-. Existen 2 tipos de Etiquetas </w:t>
      </w:r>
      <w:proofErr w:type="gramStart"/>
      <w:r>
        <w:rPr>
          <w:sz w:val="18"/>
          <w:szCs w:val="18"/>
        </w:rPr>
        <w:t>FSC(</w:t>
      </w:r>
      <w:proofErr w:type="gramEnd"/>
      <w:r>
        <w:rPr>
          <w:sz w:val="18"/>
          <w:szCs w:val="18"/>
        </w:rPr>
        <w:t>la de producto, que va directo en el producto y la promocional que puede ir en tazas, vasos, uniformes, camionetas, etc.)</w:t>
      </w:r>
    </w:p>
    <w:p w:rsidR="00F513EC" w:rsidRDefault="00F513EC" w:rsidP="00F513EC">
      <w:pPr>
        <w:rPr>
          <w:sz w:val="18"/>
          <w:szCs w:val="18"/>
        </w:rPr>
      </w:pPr>
      <w:r>
        <w:rPr>
          <w:sz w:val="18"/>
          <w:szCs w:val="18"/>
        </w:rPr>
        <w:t>15-. El criterio de elegibilidad bajo en el cual nos vamos a certificar es el de UNICA</w:t>
      </w:r>
    </w:p>
    <w:p w:rsidR="00F513EC" w:rsidRDefault="00F513EC" w:rsidP="00F513EC">
      <w:pPr>
        <w:rPr>
          <w:sz w:val="18"/>
          <w:szCs w:val="18"/>
        </w:rPr>
      </w:pPr>
      <w:r>
        <w:rPr>
          <w:sz w:val="18"/>
          <w:szCs w:val="18"/>
        </w:rPr>
        <w:t>16-. El factor de conversión es del 90% (aprovechamiento de la materia prima) y la merma que es un 10%.</w:t>
      </w:r>
    </w:p>
    <w:p w:rsidR="00F513EC" w:rsidRDefault="00F513EC" w:rsidP="00F513EC">
      <w:pPr>
        <w:rPr>
          <w:sz w:val="18"/>
          <w:szCs w:val="18"/>
        </w:rPr>
      </w:pPr>
      <w:r>
        <w:rPr>
          <w:sz w:val="18"/>
          <w:szCs w:val="18"/>
        </w:rPr>
        <w:t>17-. El periodo de declaración para el proyecto impreso con papel certificado con FSC es por ORDENES DE PRODUCCION.</w:t>
      </w:r>
    </w:p>
    <w:p w:rsidR="00F513EC" w:rsidRDefault="00F513EC" w:rsidP="00F513EC">
      <w:pPr>
        <w:rPr>
          <w:sz w:val="18"/>
          <w:szCs w:val="18"/>
        </w:rPr>
      </w:pPr>
      <w:r>
        <w:rPr>
          <w:sz w:val="18"/>
          <w:szCs w:val="18"/>
        </w:rPr>
        <w:t>18-. La vigencia de la Certificación FSC es de 5 años.</w:t>
      </w:r>
    </w:p>
    <w:p w:rsidR="00F513EC" w:rsidRDefault="00F513EC" w:rsidP="00F513EC">
      <w:pPr>
        <w:rPr>
          <w:sz w:val="18"/>
          <w:szCs w:val="18"/>
        </w:rPr>
      </w:pPr>
      <w:r>
        <w:rPr>
          <w:sz w:val="18"/>
          <w:szCs w:val="18"/>
        </w:rPr>
        <w:t xml:space="preserve">19-. Existe un PROCEDIENTO GENERAL PG-FSC-01 que nos habla de COMO SE APLICA EL SISTEMA FSC EN TODAS LAS AREA DE LA EMPRESA. </w:t>
      </w:r>
    </w:p>
    <w:bookmarkEnd w:id="0"/>
    <w:p w:rsidR="00F6715C" w:rsidRDefault="00F6715C"/>
    <w:p w:rsidR="00F513EC" w:rsidRDefault="00F513EC"/>
    <w:p w:rsidR="00F513EC" w:rsidRDefault="00F513EC"/>
    <w:p w:rsidR="00F513EC" w:rsidRDefault="00F513EC" w:rsidP="00F513EC">
      <w:pPr>
        <w:ind w:left="360"/>
        <w:rPr>
          <w:sz w:val="32"/>
          <w:u w:val="single"/>
        </w:rPr>
      </w:pPr>
      <w:r>
        <w:rPr>
          <w:sz w:val="32"/>
          <w:u w:val="single"/>
        </w:rPr>
        <w:lastRenderedPageBreak/>
        <w:t xml:space="preserve">Especificas. </w:t>
      </w:r>
    </w:p>
    <w:p w:rsidR="00F513EC" w:rsidRPr="003F38E9" w:rsidRDefault="00F513EC" w:rsidP="003F38E9">
      <w:pPr>
        <w:ind w:left="360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Procedimiento P-FSC-16 ABASTESIMIENTOS </w:t>
      </w:r>
    </w:p>
    <w:p w:rsidR="00F513EC" w:rsidRDefault="00F513EC">
      <w:pPr>
        <w:rPr>
          <w:sz w:val="12"/>
          <w:szCs w:val="18"/>
        </w:rPr>
      </w:pPr>
      <w:r>
        <w:rPr>
          <w:sz w:val="12"/>
          <w:szCs w:val="18"/>
        </w:rPr>
        <w:t>El</w:t>
      </w:r>
      <w:r w:rsidR="003F38E9">
        <w:rPr>
          <w:sz w:val="12"/>
          <w:szCs w:val="18"/>
        </w:rPr>
        <w:t xml:space="preserve"> gerente </w:t>
      </w:r>
      <w:r>
        <w:rPr>
          <w:sz w:val="12"/>
          <w:szCs w:val="18"/>
        </w:rPr>
        <w:t xml:space="preserve">de compras y auxiliar de compras revisan en la </w:t>
      </w:r>
      <w:r w:rsidR="003F38E9">
        <w:rPr>
          <w:sz w:val="12"/>
          <w:szCs w:val="18"/>
        </w:rPr>
        <w:t>requisición</w:t>
      </w:r>
      <w:r>
        <w:rPr>
          <w:sz w:val="12"/>
          <w:szCs w:val="18"/>
        </w:rPr>
        <w:t xml:space="preserve"> las especificaciones del papel FSC solicitando por el usuario al </w:t>
      </w:r>
      <w:r w:rsidR="006E7F0E">
        <w:rPr>
          <w:sz w:val="12"/>
          <w:szCs w:val="18"/>
        </w:rPr>
        <w:t>proveedor designado</w:t>
      </w:r>
      <w:r>
        <w:rPr>
          <w:sz w:val="12"/>
          <w:szCs w:val="18"/>
        </w:rPr>
        <w:t xml:space="preserve"> en la “Tabla de proveedores FSC autorizados” Ver P-FSC-08 “Procedimientos para el control de proveedores certificados FSC y su documentación de ventas”</w:t>
      </w:r>
    </w:p>
    <w:p w:rsidR="00F513EC" w:rsidRDefault="00F513EC">
      <w:pPr>
        <w:rPr>
          <w:sz w:val="12"/>
          <w:szCs w:val="18"/>
        </w:rPr>
      </w:pPr>
      <w:r>
        <w:rPr>
          <w:sz w:val="12"/>
          <w:szCs w:val="18"/>
        </w:rPr>
        <w:t>La gerencia de compras revisa el cuadro comparativo, valida al proveedor en su certificado FSC y verifica el alcance que tiene el proveedor para surtirnos el material solicitado una vez hecho esto elige el proveedor que cumpla con todo lo especificado. Ver P-FSC-05 “PROCEDIMIENTO PARA EL CONTROL DE PROVEEDORES CERTIFICADOS FSC y su documentación de venta”</w:t>
      </w:r>
    </w:p>
    <w:p w:rsidR="00F513EC" w:rsidRDefault="00F513EC" w:rsidP="00F513EC">
      <w:pPr>
        <w:rPr>
          <w:sz w:val="12"/>
          <w:szCs w:val="18"/>
        </w:rPr>
      </w:pPr>
      <w:r>
        <w:rPr>
          <w:sz w:val="12"/>
          <w:szCs w:val="18"/>
        </w:rPr>
        <w:t>El gerente de compre as</w:t>
      </w:r>
      <w:r w:rsidR="003F38E9">
        <w:rPr>
          <w:sz w:val="12"/>
          <w:szCs w:val="18"/>
        </w:rPr>
        <w:t xml:space="preserve">egura que los papeles comprados </w:t>
      </w:r>
      <w:r>
        <w:rPr>
          <w:sz w:val="12"/>
          <w:szCs w:val="18"/>
        </w:rPr>
        <w:t>para proyectos con certificación FSC, sean elegibles para grupos de productos de salida. Ver P-FSC-05 “PROCEDIMIENTO PARA EL CONTROL DE PROVEEDORES CERTIFICADOS FSC y su documentación de venta”</w:t>
      </w:r>
    </w:p>
    <w:p w:rsidR="003F38E9" w:rsidRDefault="00F513EC">
      <w:pPr>
        <w:rPr>
          <w:sz w:val="12"/>
          <w:szCs w:val="18"/>
        </w:rPr>
      </w:pPr>
      <w:r>
        <w:rPr>
          <w:sz w:val="12"/>
          <w:szCs w:val="18"/>
        </w:rPr>
        <w:t xml:space="preserve">El gerente de compras se asegura que los sustratos comprados son certificación </w:t>
      </w:r>
      <w:r w:rsidR="003F38E9">
        <w:rPr>
          <w:sz w:val="12"/>
          <w:szCs w:val="18"/>
        </w:rPr>
        <w:t xml:space="preserve">FSC, sean adecuados para tener una correcta declaración en la factura de venta, conforme lo indica el “procedimiento P-FSC-08 Sistema de control por transferencia” y </w:t>
      </w:r>
      <w:proofErr w:type="spellStart"/>
      <w:r w:rsidR="003F38E9">
        <w:rPr>
          <w:sz w:val="12"/>
          <w:szCs w:val="18"/>
        </w:rPr>
        <w:t>asi</w:t>
      </w:r>
      <w:proofErr w:type="spellEnd"/>
      <w:r w:rsidR="003F38E9">
        <w:rPr>
          <w:sz w:val="12"/>
          <w:szCs w:val="18"/>
        </w:rPr>
        <w:t xml:space="preserve"> tener derecho a imprimir una etiqueta de producto</w:t>
      </w:r>
    </w:p>
    <w:p w:rsidR="003F38E9" w:rsidRDefault="003F38E9" w:rsidP="003F38E9">
      <w:pPr>
        <w:rPr>
          <w:sz w:val="14"/>
          <w:szCs w:val="18"/>
        </w:rPr>
      </w:pPr>
      <w:r>
        <w:rPr>
          <w:sz w:val="12"/>
          <w:szCs w:val="18"/>
        </w:rPr>
        <w:t xml:space="preserve">  </w:t>
      </w:r>
      <w:r w:rsidRPr="003F38E9">
        <w:rPr>
          <w:b/>
          <w:sz w:val="18"/>
          <w:szCs w:val="18"/>
          <w:u w:val="single"/>
        </w:rPr>
        <w:t>Procedimiento P-FSC-05</w:t>
      </w:r>
      <w:r w:rsidRPr="003F38E9">
        <w:rPr>
          <w:b/>
          <w:sz w:val="12"/>
          <w:szCs w:val="18"/>
        </w:rPr>
        <w:t xml:space="preserve"> </w:t>
      </w:r>
      <w:r w:rsidR="00C948DC" w:rsidRPr="003F38E9">
        <w:rPr>
          <w:b/>
          <w:sz w:val="14"/>
          <w:szCs w:val="18"/>
          <w:u w:val="single"/>
        </w:rPr>
        <w:t>“PROCEDIMIENTO PARA EL CONTROL DE PROVEEDORES CERTIFICADOS FSC y su documentación de venta”</w:t>
      </w:r>
      <w:r>
        <w:rPr>
          <w:b/>
          <w:sz w:val="14"/>
          <w:szCs w:val="18"/>
          <w:u w:val="single"/>
        </w:rPr>
        <w:br/>
      </w:r>
      <w:r>
        <w:rPr>
          <w:b/>
          <w:sz w:val="14"/>
          <w:szCs w:val="18"/>
          <w:u w:val="single"/>
        </w:rPr>
        <w:br/>
      </w:r>
      <w:r>
        <w:rPr>
          <w:sz w:val="14"/>
          <w:szCs w:val="18"/>
        </w:rPr>
        <w:t>Verificación de certificación FSC proveedor</w:t>
      </w:r>
      <w:r>
        <w:rPr>
          <w:sz w:val="14"/>
          <w:szCs w:val="18"/>
        </w:rPr>
        <w:br/>
        <w:t xml:space="preserve">El jefe de abastecimientos con el fin de confirmar cualquier cambio que pudiera afectar la disponibilidad y autenticidad de los productos suministrados, deberá verificar periódicamente la validez y el alcance de los grupos de los certificados de sus proveedores certificados FSC en activo, mediante la base de datos certificados </w:t>
      </w:r>
    </w:p>
    <w:p w:rsidR="003F38E9" w:rsidRDefault="003F38E9" w:rsidP="003F38E9">
      <w:pPr>
        <w:rPr>
          <w:sz w:val="14"/>
          <w:szCs w:val="18"/>
        </w:rPr>
      </w:pPr>
      <w:r>
        <w:rPr>
          <w:sz w:val="14"/>
          <w:szCs w:val="18"/>
        </w:rPr>
        <w:t xml:space="preserve">Tabla proveedores Certificación FSCEI jefe de abastecimientos deberá mantener la información actualizada acerca de todos los </w:t>
      </w:r>
      <w:r w:rsidR="006E7F0E">
        <w:rPr>
          <w:sz w:val="14"/>
          <w:szCs w:val="18"/>
        </w:rPr>
        <w:t>proveedores que</w:t>
      </w:r>
      <w:r>
        <w:rPr>
          <w:sz w:val="14"/>
          <w:szCs w:val="18"/>
        </w:rPr>
        <w:t xml:space="preserve"> están suministrando materiales utilizados en los grupos de productos FSC, influyendo nombres, código de certificación y materiales suministrados, para realizar esta actividad lo hará elaborando una tabla de proveedores certificados FSC, la cual tendrá</w:t>
      </w:r>
    </w:p>
    <w:p w:rsidR="00C948DC" w:rsidRDefault="00C948DC" w:rsidP="00C948DC">
      <w:pPr>
        <w:pStyle w:val="Prrafodelista"/>
        <w:numPr>
          <w:ilvl w:val="0"/>
          <w:numId w:val="3"/>
        </w:numPr>
        <w:rPr>
          <w:sz w:val="14"/>
          <w:szCs w:val="18"/>
        </w:rPr>
      </w:pPr>
      <w:r>
        <w:rPr>
          <w:sz w:val="14"/>
          <w:szCs w:val="18"/>
        </w:rPr>
        <w:t>El tipo de material suministrado FSC</w:t>
      </w:r>
    </w:p>
    <w:p w:rsidR="00C948DC" w:rsidRDefault="00C948DC" w:rsidP="00C948DC">
      <w:pPr>
        <w:pStyle w:val="Prrafodelista"/>
        <w:numPr>
          <w:ilvl w:val="0"/>
          <w:numId w:val="3"/>
        </w:numPr>
        <w:rPr>
          <w:sz w:val="14"/>
          <w:szCs w:val="18"/>
        </w:rPr>
      </w:pPr>
      <w:r>
        <w:rPr>
          <w:sz w:val="14"/>
          <w:szCs w:val="18"/>
        </w:rPr>
        <w:t>La declaración FSC especifica</w:t>
      </w:r>
    </w:p>
    <w:p w:rsidR="00C948DC" w:rsidRDefault="00C948DC" w:rsidP="00C948DC">
      <w:pPr>
        <w:pStyle w:val="Prrafodelista"/>
        <w:numPr>
          <w:ilvl w:val="0"/>
          <w:numId w:val="3"/>
        </w:numPr>
        <w:rPr>
          <w:sz w:val="14"/>
          <w:szCs w:val="18"/>
        </w:rPr>
      </w:pPr>
      <w:r>
        <w:rPr>
          <w:sz w:val="14"/>
          <w:szCs w:val="18"/>
        </w:rPr>
        <w:t>El código de cadena de custodia FS</w:t>
      </w:r>
    </w:p>
    <w:p w:rsidR="00C948DC" w:rsidRDefault="00C948DC" w:rsidP="00C948DC">
      <w:pPr>
        <w:rPr>
          <w:sz w:val="14"/>
          <w:szCs w:val="18"/>
        </w:rPr>
      </w:pPr>
      <w:r>
        <w:rPr>
          <w:sz w:val="14"/>
          <w:szCs w:val="18"/>
        </w:rPr>
        <w:t xml:space="preserve">Ningún documento de venta de proveedor (factura y/o remisión) que no cumpla mínimo con los datos anteriores, podrá ser validad su factura; en su defecto, una vez detectada se dará aviso al proveedor por cualquier medio y se solicitara el cambio de documentación de corma inmediata </w:t>
      </w:r>
      <w:r w:rsidRPr="00C948DC">
        <w:rPr>
          <w:sz w:val="14"/>
          <w:szCs w:val="18"/>
        </w:rPr>
        <w:t xml:space="preserve"> </w:t>
      </w:r>
    </w:p>
    <w:p w:rsidR="00C948DC" w:rsidRPr="00C948DC" w:rsidRDefault="00C948DC" w:rsidP="00C948DC">
      <w:pPr>
        <w:rPr>
          <w:b/>
          <w:sz w:val="14"/>
          <w:szCs w:val="18"/>
          <w:u w:val="single"/>
        </w:rPr>
      </w:pPr>
      <w:r>
        <w:rPr>
          <w:sz w:val="12"/>
          <w:szCs w:val="18"/>
        </w:rPr>
        <w:t xml:space="preserve">  </w:t>
      </w:r>
      <w:r w:rsidRPr="003F38E9">
        <w:rPr>
          <w:b/>
          <w:sz w:val="18"/>
          <w:szCs w:val="18"/>
          <w:u w:val="single"/>
        </w:rPr>
        <w:t>Procedimiento P-FSC-0</w:t>
      </w:r>
      <w:r>
        <w:rPr>
          <w:b/>
          <w:sz w:val="18"/>
          <w:szCs w:val="18"/>
          <w:u w:val="single"/>
        </w:rPr>
        <w:t>8</w:t>
      </w:r>
      <w:r w:rsidR="003F38E9">
        <w:rPr>
          <w:sz w:val="18"/>
          <w:szCs w:val="18"/>
          <w:u w:val="single"/>
        </w:rPr>
        <w:t xml:space="preserve"> </w:t>
      </w:r>
      <w:r w:rsidRPr="003F38E9">
        <w:rPr>
          <w:b/>
          <w:sz w:val="14"/>
          <w:szCs w:val="18"/>
          <w:u w:val="single"/>
        </w:rPr>
        <w:t>“</w:t>
      </w:r>
      <w:r>
        <w:rPr>
          <w:b/>
          <w:sz w:val="14"/>
          <w:szCs w:val="18"/>
          <w:u w:val="single"/>
        </w:rPr>
        <w:t>SISTEMA DE CONTROL POR TRANFERENCIA</w:t>
      </w:r>
    </w:p>
    <w:p w:rsidR="00F513EC" w:rsidRDefault="00C948DC">
      <w:pPr>
        <w:rPr>
          <w:sz w:val="12"/>
          <w:szCs w:val="18"/>
        </w:rPr>
      </w:pPr>
      <w:r>
        <w:rPr>
          <w:sz w:val="12"/>
          <w:szCs w:val="18"/>
        </w:rPr>
        <w:t>Cuando compre sustratos certificados FSC siempre lo hará en porcentajes a partir de 70% cuando aplique, para garantizar el etiquetado del producto final FSC</w:t>
      </w:r>
    </w:p>
    <w:p w:rsidR="00C948DC" w:rsidRDefault="00C948DC">
      <w:pPr>
        <w:rPr>
          <w:sz w:val="12"/>
          <w:szCs w:val="18"/>
        </w:rPr>
      </w:pPr>
      <w:r>
        <w:rPr>
          <w:sz w:val="12"/>
          <w:szCs w:val="18"/>
        </w:rPr>
        <w:t>Cuando compre sustratos nunca lo hará con categoría madera controlada FSC, debido a que esta categoría no permite o disminuye la posibilidad de colocar la etiqueta de producto</w:t>
      </w:r>
    </w:p>
    <w:p w:rsidR="00C948DC" w:rsidRDefault="00C948DC">
      <w:pPr>
        <w:rPr>
          <w:sz w:val="12"/>
          <w:szCs w:val="18"/>
        </w:rPr>
      </w:pPr>
      <w:r>
        <w:rPr>
          <w:sz w:val="12"/>
          <w:szCs w:val="18"/>
        </w:rPr>
        <w:t>Nota, Por ser Multigráfica una imprenta, el producto suministrado al cliente final, por tal motivo todos los clientes buscan la etiqueta de producto FSC que venga impresa en el producto</w:t>
      </w:r>
    </w:p>
    <w:p w:rsidR="00C948DC" w:rsidRDefault="00C948DC">
      <w:pPr>
        <w:rPr>
          <w:sz w:val="12"/>
          <w:szCs w:val="18"/>
        </w:rPr>
      </w:pPr>
      <w:r>
        <w:rPr>
          <w:sz w:val="12"/>
          <w:szCs w:val="18"/>
        </w:rPr>
        <w:t xml:space="preserve">Periodos de declaración </w:t>
      </w:r>
      <w:r>
        <w:rPr>
          <w:sz w:val="12"/>
          <w:szCs w:val="18"/>
        </w:rPr>
        <w:br/>
        <w:t xml:space="preserve">cada grupo de productos FCS tiene un periodo de declaración y este es por ORDENES DE PRODUCCION, desde su inicio hasta su término cuando se muestra el siguiente recuadro </w:t>
      </w:r>
    </w:p>
    <w:p w:rsidR="00266D06" w:rsidRDefault="00C948DC">
      <w:pPr>
        <w:rPr>
          <w:sz w:val="12"/>
          <w:szCs w:val="18"/>
        </w:rPr>
      </w:pPr>
      <w:r>
        <w:rPr>
          <w:sz w:val="12"/>
          <w:szCs w:val="18"/>
        </w:rPr>
        <w:t>CASO1.</w:t>
      </w:r>
      <w:r>
        <w:rPr>
          <w:sz w:val="12"/>
          <w:szCs w:val="18"/>
        </w:rPr>
        <w:br/>
        <w:t xml:space="preserve">Cuando un grupo de </w:t>
      </w:r>
      <w:proofErr w:type="spellStart"/>
      <w:r>
        <w:rPr>
          <w:sz w:val="12"/>
          <w:szCs w:val="18"/>
        </w:rPr>
        <w:t>porductos</w:t>
      </w:r>
      <w:proofErr w:type="spellEnd"/>
      <w:r>
        <w:rPr>
          <w:sz w:val="12"/>
          <w:szCs w:val="18"/>
        </w:rPr>
        <w:t xml:space="preserve"> </w:t>
      </w:r>
      <w:r w:rsidR="00266D06">
        <w:rPr>
          <w:sz w:val="12"/>
          <w:szCs w:val="18"/>
        </w:rPr>
        <w:t>se ocupa materia prima (sustrato) con la misma categoría que idéntica entre todos los rollos de bobina  y/o papel extendido, entonces esta se transfiere como la misma declaración en el producto FSC de salida y en el documento de venta, ver “a”</w:t>
      </w:r>
    </w:p>
    <w:p w:rsidR="00C948DC" w:rsidRPr="00F513EC" w:rsidRDefault="00266D06">
      <w:pPr>
        <w:rPr>
          <w:sz w:val="12"/>
          <w:szCs w:val="18"/>
        </w:rPr>
      </w:pPr>
      <w:r>
        <w:rPr>
          <w:sz w:val="12"/>
          <w:szCs w:val="18"/>
        </w:rPr>
        <w:t>CASO2.</w:t>
      </w:r>
      <w:r>
        <w:rPr>
          <w:sz w:val="12"/>
          <w:szCs w:val="18"/>
        </w:rPr>
        <w:br/>
        <w:t xml:space="preserve">Cuando un grupo  de productos se ocupa materia prima (sustrato) con diferente categoría (2 categorías) entre todos los rollos de bobina y/o papel extendido, entonces para determinar la declaración que correspondiera al producto terminado, seria basándose en la tabla b. ver “b” </w:t>
      </w:r>
    </w:p>
    <w:sectPr w:rsidR="00C948DC" w:rsidRPr="00F513E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AA50F4"/>
    <w:multiLevelType w:val="hybridMultilevel"/>
    <w:tmpl w:val="F40ABCC2"/>
    <w:lvl w:ilvl="0" w:tplc="080A0017">
      <w:start w:val="1"/>
      <w:numFmt w:val="lowerLetter"/>
      <w:lvlText w:val="%1)"/>
      <w:lvlJc w:val="left"/>
      <w:pPr>
        <w:ind w:left="1080" w:hanging="360"/>
      </w:pPr>
    </w:lvl>
    <w:lvl w:ilvl="1" w:tplc="0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C5A4B46"/>
    <w:multiLevelType w:val="hybridMultilevel"/>
    <w:tmpl w:val="1D8E166E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3EC"/>
    <w:rsid w:val="0023180A"/>
    <w:rsid w:val="00266D06"/>
    <w:rsid w:val="003F38E9"/>
    <w:rsid w:val="006E7F0E"/>
    <w:rsid w:val="00772893"/>
    <w:rsid w:val="00C948DC"/>
    <w:rsid w:val="00F13148"/>
    <w:rsid w:val="00F513EC"/>
    <w:rsid w:val="00F67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622595-A2CB-4572-9060-DA993EC28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48DC"/>
    <w:pPr>
      <w:spacing w:line="254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513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874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1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9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1003</Words>
  <Characters>5518</Characters>
  <Application>Microsoft Office Word</Application>
  <DocSecurity>0</DocSecurity>
  <Lines>45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CALIDAD</dc:creator>
  <cp:keywords/>
  <dc:description/>
  <cp:lastModifiedBy>CALIDAD</cp:lastModifiedBy>
  <cp:revision>2</cp:revision>
  <dcterms:created xsi:type="dcterms:W3CDTF">2023-09-19T17:31:00Z</dcterms:created>
  <dcterms:modified xsi:type="dcterms:W3CDTF">2023-09-19T18:18:00Z</dcterms:modified>
</cp:coreProperties>
</file>