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0641F">
      <w:pPr>
        <w:spacing w:after="120"/>
        <w:jc w:val="center"/>
        <w:rPr>
          <w:rFonts w:hint="eastAsia" w:ascii="黑体" w:hAnsi="黑体" w:eastAsia="黑体" w:cs="黑体"/>
          <w:b/>
          <w:color w:val="000000"/>
          <w:sz w:val="36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36"/>
          <w:lang w:eastAsia="zh-CN"/>
        </w:rPr>
        <w:t>JUMP 统一门户系统功能自测记录</w:t>
      </w:r>
    </w:p>
    <w:p w14:paraId="4E9EA28A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 测试范围</w:t>
      </w:r>
    </w:p>
    <w:p w14:paraId="2E867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/>
        <w:ind w:left="0" w:firstLine="420"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本记录覆盖 JUMP 已交付功能：登录与个人中心、门户首页与工作台、业务系统打开、外部系统与人员权限、通知和常见 QA、工艺卡片、工艺变更，以及客户端刷卡、日志。被门户打开的车间 MES、工装、EAM 等系统内部的查询、保存、审批，以原系统为准，不列入本记录。</w:t>
      </w:r>
    </w:p>
    <w:p w14:paraId="05F50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/>
        <w:ind w:left="0" w:firstLine="420"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「预期结果」是写文档时定好的标准。「实际结果」「结论」「缺陷编号」三列要等这条用例真正做完再写，所以表里先留空。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792"/>
        <w:gridCol w:w="1792"/>
        <w:gridCol w:w="1792"/>
      </w:tblGrid>
      <w:tr w14:paraId="0BA41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49" w:type="pct"/>
            <w:shd w:val="clear" w:color="auto" w:fill="D0D0D0"/>
            <w:vAlign w:val="center"/>
          </w:tcPr>
          <w:p w14:paraId="517EDFE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列名</w:t>
            </w:r>
          </w:p>
        </w:tc>
        <w:tc>
          <w:tcPr>
            <w:tcW w:w="1250" w:type="pct"/>
            <w:shd w:val="clear" w:color="auto" w:fill="D0D0D0"/>
            <w:vAlign w:val="center"/>
          </w:tcPr>
          <w:p w14:paraId="7716CCD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含义</w:t>
            </w:r>
          </w:p>
        </w:tc>
        <w:tc>
          <w:tcPr>
            <w:tcW w:w="1250" w:type="pct"/>
            <w:shd w:val="clear" w:color="auto" w:fill="D0D0D0"/>
            <w:vAlign w:val="center"/>
          </w:tcPr>
          <w:p w14:paraId="4A10BE4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通过时</w:t>
            </w:r>
          </w:p>
        </w:tc>
        <w:tc>
          <w:tcPr>
            <w:tcW w:w="1250" w:type="pct"/>
            <w:shd w:val="clear" w:color="auto" w:fill="D0D0D0"/>
            <w:vAlign w:val="center"/>
          </w:tcPr>
          <w:p w14:paraId="4B2344F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不通过时</w:t>
            </w:r>
          </w:p>
        </w:tc>
      </w:tr>
      <w:tr w14:paraId="7EB2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0046018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实际结果</w:t>
            </w:r>
          </w:p>
        </w:tc>
        <w:tc>
          <w:tcPr>
            <w:tcW w:w="1250" w:type="pct"/>
            <w:vAlign w:val="center"/>
          </w:tcPr>
          <w:p w14:paraId="1E64A05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页面上实际看到的现象，用自己的话写，不要照抄预期结果</w:t>
            </w:r>
          </w:p>
        </w:tc>
        <w:tc>
          <w:tcPr>
            <w:tcW w:w="1250" w:type="pct"/>
            <w:vAlign w:val="center"/>
          </w:tcPr>
          <w:p w14:paraId="2F14D0C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进入首页，右上角显示「李四」</w:t>
            </w:r>
          </w:p>
        </w:tc>
        <w:tc>
          <w:tcPr>
            <w:tcW w:w="1250" w:type="pct"/>
            <w:vAlign w:val="center"/>
          </w:tcPr>
          <w:p w14:paraId="3A0A7F5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仍停在登录页，提示「用户不存在」</w:t>
            </w:r>
          </w:p>
        </w:tc>
      </w:tr>
      <w:tr w14:paraId="1CBB8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shd w:val="clear" w:color="auto" w:fill="F5F5F5"/>
            <w:vAlign w:val="center"/>
          </w:tcPr>
          <w:p w14:paraId="4B249ED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1250" w:type="pct"/>
            <w:shd w:val="clear" w:color="auto" w:fill="F5F5F5"/>
            <w:vAlign w:val="center"/>
          </w:tcPr>
          <w:p w14:paraId="7A9EEFD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这条测完后的判定，只写：通过、不通过、阻塞、不适用</w:t>
            </w:r>
          </w:p>
        </w:tc>
        <w:tc>
          <w:tcPr>
            <w:tcW w:w="1250" w:type="pct"/>
            <w:shd w:val="clear" w:color="auto" w:fill="F5F5F5"/>
            <w:vAlign w:val="center"/>
          </w:tcPr>
          <w:p w14:paraId="3C027DA9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1250" w:type="pct"/>
            <w:shd w:val="clear" w:color="auto" w:fill="F5F5F5"/>
            <w:vAlign w:val="center"/>
          </w:tcPr>
          <w:p w14:paraId="58A7863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不通过</w:t>
            </w:r>
          </w:p>
        </w:tc>
      </w:tr>
      <w:tr w14:paraId="296E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20514A4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  <w:tc>
          <w:tcPr>
            <w:tcW w:w="1250" w:type="pct"/>
            <w:vAlign w:val="center"/>
          </w:tcPr>
          <w:p w14:paraId="3E83E22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不通过时登记的缺陷单号；通过、阻塞、不适用写 —</w:t>
            </w:r>
          </w:p>
        </w:tc>
        <w:tc>
          <w:tcPr>
            <w:tcW w:w="1250" w:type="pct"/>
            <w:vAlign w:val="center"/>
          </w:tcPr>
          <w:p w14:paraId="7D2283B9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  <w:tc>
          <w:tcPr>
            <w:tcW w:w="1250" w:type="pct"/>
            <w:vAlign w:val="center"/>
          </w:tcPr>
          <w:p w14:paraId="13314D0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BUG-001</w:t>
            </w:r>
          </w:p>
        </w:tc>
      </w:tr>
    </w:tbl>
    <w:p w14:paraId="59492913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</w:p>
    <w:p w14:paraId="7DC5C290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下面是填法示例，不是本次测试结果：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433"/>
        <w:gridCol w:w="1433"/>
        <w:gridCol w:w="1434"/>
        <w:gridCol w:w="1434"/>
      </w:tblGrid>
      <w:tr w14:paraId="7F66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99" w:type="pct"/>
            <w:shd w:val="clear" w:color="auto" w:fill="D0D0D0"/>
            <w:vAlign w:val="center"/>
          </w:tcPr>
          <w:p w14:paraId="5B330A0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编号</w:t>
            </w:r>
          </w:p>
        </w:tc>
        <w:tc>
          <w:tcPr>
            <w:tcW w:w="999" w:type="pct"/>
            <w:shd w:val="clear" w:color="auto" w:fill="D0D0D0"/>
            <w:vAlign w:val="center"/>
          </w:tcPr>
          <w:p w14:paraId="3B14C89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功能点</w:t>
            </w:r>
          </w:p>
        </w:tc>
        <w:tc>
          <w:tcPr>
            <w:tcW w:w="999" w:type="pct"/>
            <w:shd w:val="clear" w:color="auto" w:fill="D0D0D0"/>
            <w:vAlign w:val="center"/>
          </w:tcPr>
          <w:p w14:paraId="068E593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实际结果</w:t>
            </w:r>
          </w:p>
        </w:tc>
        <w:tc>
          <w:tcPr>
            <w:tcW w:w="1000" w:type="pct"/>
            <w:shd w:val="clear" w:color="auto" w:fill="D0D0D0"/>
            <w:vAlign w:val="center"/>
          </w:tcPr>
          <w:p w14:paraId="5E38071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1000" w:type="pct"/>
            <w:shd w:val="clear" w:color="auto" w:fill="D0D0D0"/>
            <w:vAlign w:val="center"/>
          </w:tcPr>
          <w:p w14:paraId="34AD436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7196F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center"/>
          </w:tcPr>
          <w:p w14:paraId="5DCAA14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示例</w:t>
            </w:r>
          </w:p>
        </w:tc>
        <w:tc>
          <w:tcPr>
            <w:tcW w:w="999" w:type="pct"/>
            <w:vAlign w:val="center"/>
          </w:tcPr>
          <w:p w14:paraId="41F0A4F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工号登录</w:t>
            </w:r>
          </w:p>
        </w:tc>
        <w:tc>
          <w:tcPr>
            <w:tcW w:w="999" w:type="pct"/>
            <w:vAlign w:val="center"/>
          </w:tcPr>
          <w:p w14:paraId="00DC38F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用工号 10086 登录后进入首页，右上角显示「李四」</w:t>
            </w:r>
          </w:p>
        </w:tc>
        <w:tc>
          <w:tcPr>
            <w:tcW w:w="1000" w:type="pct"/>
            <w:vAlign w:val="center"/>
          </w:tcPr>
          <w:p w14:paraId="5B72F4E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1000" w:type="pct"/>
            <w:vAlign w:val="center"/>
          </w:tcPr>
          <w:p w14:paraId="789F200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53E3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shd w:val="clear" w:color="auto" w:fill="F5F5F5"/>
            <w:vAlign w:val="center"/>
          </w:tcPr>
          <w:p w14:paraId="718BFBF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示例</w:t>
            </w:r>
          </w:p>
        </w:tc>
        <w:tc>
          <w:tcPr>
            <w:tcW w:w="999" w:type="pct"/>
            <w:shd w:val="clear" w:color="auto" w:fill="F5F5F5"/>
            <w:vAlign w:val="center"/>
          </w:tcPr>
          <w:p w14:paraId="5640032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错误密码</w:t>
            </w:r>
          </w:p>
        </w:tc>
        <w:tc>
          <w:tcPr>
            <w:tcW w:w="999" w:type="pct"/>
            <w:shd w:val="clear" w:color="auto" w:fill="F5F5F5"/>
            <w:vAlign w:val="center"/>
          </w:tcPr>
          <w:p w14:paraId="7A49538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输入错误密码后仍然进入了首页</w:t>
            </w:r>
          </w:p>
        </w:tc>
        <w:tc>
          <w:tcPr>
            <w:tcW w:w="1000" w:type="pct"/>
            <w:shd w:val="clear" w:color="auto" w:fill="F5F5F5"/>
            <w:vAlign w:val="center"/>
          </w:tcPr>
          <w:p w14:paraId="1C846E9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不通过</w:t>
            </w:r>
          </w:p>
        </w:tc>
        <w:tc>
          <w:tcPr>
            <w:tcW w:w="1000" w:type="pct"/>
            <w:shd w:val="clear" w:color="auto" w:fill="F5F5F5"/>
            <w:vAlign w:val="center"/>
          </w:tcPr>
          <w:p w14:paraId="787EF2D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BUG-001</w:t>
            </w:r>
          </w:p>
        </w:tc>
      </w:tr>
    </w:tbl>
    <w:p w14:paraId="198EFE58">
      <w:pPr>
        <w:rPr>
          <w:rFonts w:hint="eastAsia"/>
          <w:color w:val="000000"/>
          <w:sz w:val="12"/>
          <w:lang w:eastAsia="zh-CN"/>
        </w:rPr>
      </w:pPr>
    </w:p>
    <w:p w14:paraId="1AB92B4D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 测试前准备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8"/>
        <w:gridCol w:w="4779"/>
      </w:tblGrid>
      <w:tr w14:paraId="5FDC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D0D0D0"/>
            <w:vAlign w:val="center"/>
          </w:tcPr>
          <w:p w14:paraId="0826252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准备项</w:t>
            </w:r>
          </w:p>
        </w:tc>
        <w:tc>
          <w:tcPr>
            <w:tcW w:w="3333" w:type="pct"/>
            <w:shd w:val="clear" w:color="auto" w:fill="D0D0D0"/>
            <w:vAlign w:val="center"/>
          </w:tcPr>
          <w:p w14:paraId="330CC83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要求</w:t>
            </w:r>
          </w:p>
        </w:tc>
      </w:tr>
      <w:tr w14:paraId="46BAB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8E2440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门户管理员账号</w:t>
            </w:r>
          </w:p>
        </w:tc>
        <w:tc>
          <w:tcPr>
            <w:tcW w:w="3333" w:type="pct"/>
            <w:vAlign w:val="center"/>
          </w:tcPr>
          <w:p w14:paraId="3B6634C0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可维护外部系统、菜单、接口、门户用户与角色</w:t>
            </w:r>
          </w:p>
        </w:tc>
      </w:tr>
      <w:tr w14:paraId="0CE1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5F5F5"/>
            <w:vAlign w:val="center"/>
          </w:tcPr>
          <w:p w14:paraId="20CF241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车间管理员账号</w:t>
            </w:r>
          </w:p>
        </w:tc>
        <w:tc>
          <w:tcPr>
            <w:tcW w:w="3333" w:type="pct"/>
            <w:shd w:val="clear" w:color="auto" w:fill="F5F5F5"/>
            <w:vAlign w:val="center"/>
          </w:tcPr>
          <w:p w14:paraId="1419944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「可管系统」只勾选一套业务系统</w:t>
            </w:r>
          </w:p>
        </w:tc>
      </w:tr>
      <w:tr w14:paraId="2C80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C15014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普通使用人员账号</w:t>
            </w:r>
          </w:p>
        </w:tc>
        <w:tc>
          <w:tcPr>
            <w:tcW w:w="3333" w:type="pct"/>
            <w:vAlign w:val="center"/>
          </w:tcPr>
          <w:p w14:paraId="044ADFB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已分配至少一个业务系统角色</w:t>
            </w:r>
          </w:p>
        </w:tc>
      </w:tr>
      <w:tr w14:paraId="1CEB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5F5F5"/>
            <w:vAlign w:val="center"/>
          </w:tcPr>
          <w:p w14:paraId="283FC8E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已接入业务系统</w:t>
            </w:r>
          </w:p>
        </w:tc>
        <w:tc>
          <w:tcPr>
            <w:tcW w:w="3333" w:type="pct"/>
            <w:shd w:val="clear" w:color="auto" w:fill="F5F5F5"/>
            <w:vAlign w:val="center"/>
          </w:tcPr>
          <w:p w14:paraId="72D7378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至少一套若依型、一套直开型（完整 http 地址）</w:t>
            </w:r>
          </w:p>
        </w:tc>
      </w:tr>
      <w:tr w14:paraId="5E70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E45510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人员接口</w:t>
            </w:r>
          </w:p>
        </w:tc>
        <w:tc>
          <w:tcPr>
            <w:tcW w:w="3333" w:type="pct"/>
            <w:vAlign w:val="center"/>
          </w:tcPr>
          <w:p w14:paraId="3EAF7A2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至少一条「新增人员」接口可连通</w:t>
            </w:r>
          </w:p>
        </w:tc>
      </w:tr>
      <w:tr w14:paraId="4D99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5F5F5"/>
            <w:vAlign w:val="center"/>
          </w:tcPr>
          <w:p w14:paraId="3446450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工艺卡片样例</w:t>
            </w:r>
          </w:p>
        </w:tc>
        <w:tc>
          <w:tcPr>
            <w:tcW w:w="3333" w:type="pct"/>
            <w:shd w:val="clear" w:color="auto" w:fill="F5F5F5"/>
            <w:vAlign w:val="center"/>
          </w:tcPr>
          <w:p w14:paraId="7F58752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已知物料号、工艺规程号，且 MPM 有对应文件</w:t>
            </w:r>
          </w:p>
        </w:tc>
      </w:tr>
      <w:tr w14:paraId="02807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D8D4D40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工艺变更</w:t>
            </w:r>
          </w:p>
        </w:tc>
        <w:tc>
          <w:tcPr>
            <w:tcW w:w="3333" w:type="pct"/>
            <w:vAlign w:val="center"/>
          </w:tcPr>
          <w:p w14:paraId="0276C2F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MPM 可推送，或可用接口工具调用接收接口；目标车间 MES 消费者已启动</w:t>
            </w:r>
          </w:p>
        </w:tc>
      </w:tr>
    </w:tbl>
    <w:p w14:paraId="166E773B">
      <w:pPr>
        <w:pStyle w:val="3"/>
        <w:bidi w:val="0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3. 结果汇总</w:t>
      </w:r>
    </w:p>
    <w:p w14:paraId="3F8BDF05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测完后填写。通过率 = 通过数 /（用例总数 − 不适用数）。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1024"/>
        <w:gridCol w:w="1024"/>
        <w:gridCol w:w="1024"/>
        <w:gridCol w:w="1024"/>
        <w:gridCol w:w="1024"/>
        <w:gridCol w:w="1024"/>
      </w:tblGrid>
      <w:tr w14:paraId="13400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13" w:type="pct"/>
            <w:shd w:val="clear" w:color="auto" w:fill="D0D0D0"/>
            <w:vAlign w:val="center"/>
          </w:tcPr>
          <w:p w14:paraId="3C16E16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章节</w:t>
            </w:r>
          </w:p>
        </w:tc>
        <w:tc>
          <w:tcPr>
            <w:tcW w:w="714" w:type="pct"/>
            <w:shd w:val="clear" w:color="auto" w:fill="D0D0D0"/>
            <w:vAlign w:val="center"/>
          </w:tcPr>
          <w:p w14:paraId="3D5B125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模块</w:t>
            </w:r>
          </w:p>
        </w:tc>
        <w:tc>
          <w:tcPr>
            <w:tcW w:w="714" w:type="pct"/>
            <w:shd w:val="clear" w:color="auto" w:fill="D0D0D0"/>
            <w:vAlign w:val="center"/>
          </w:tcPr>
          <w:p w14:paraId="56DCA19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用例数</w:t>
            </w:r>
          </w:p>
        </w:tc>
        <w:tc>
          <w:tcPr>
            <w:tcW w:w="714" w:type="pct"/>
            <w:shd w:val="clear" w:color="auto" w:fill="D0D0D0"/>
            <w:vAlign w:val="center"/>
          </w:tcPr>
          <w:p w14:paraId="6A5CDA6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714" w:type="pct"/>
            <w:shd w:val="clear" w:color="auto" w:fill="D0D0D0"/>
            <w:vAlign w:val="center"/>
          </w:tcPr>
          <w:p w14:paraId="464AA45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不通过</w:t>
            </w:r>
          </w:p>
        </w:tc>
        <w:tc>
          <w:tcPr>
            <w:tcW w:w="714" w:type="pct"/>
            <w:shd w:val="clear" w:color="auto" w:fill="D0D0D0"/>
            <w:vAlign w:val="center"/>
          </w:tcPr>
          <w:p w14:paraId="4962DC9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阻塞</w:t>
            </w:r>
          </w:p>
        </w:tc>
        <w:tc>
          <w:tcPr>
            <w:tcW w:w="714" w:type="pct"/>
            <w:shd w:val="clear" w:color="auto" w:fill="D0D0D0"/>
            <w:vAlign w:val="center"/>
          </w:tcPr>
          <w:p w14:paraId="56CC452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不适用</w:t>
            </w:r>
          </w:p>
        </w:tc>
      </w:tr>
      <w:tr w14:paraId="233D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6BC9DC0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vAlign w:val="center"/>
          </w:tcPr>
          <w:p w14:paraId="571C08A9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登录与会话</w:t>
            </w:r>
          </w:p>
        </w:tc>
        <w:tc>
          <w:tcPr>
            <w:tcW w:w="714" w:type="pct"/>
            <w:vAlign w:val="center"/>
          </w:tcPr>
          <w:p w14:paraId="597245C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714" w:type="pct"/>
            <w:vAlign w:val="center"/>
          </w:tcPr>
          <w:p w14:paraId="7034D4F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16AE9CC9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561F6CF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6D72028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30107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shd w:val="clear" w:color="auto" w:fill="F5F5F5"/>
            <w:vAlign w:val="center"/>
          </w:tcPr>
          <w:p w14:paraId="6C68A435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37154C52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门户首页与系统切换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2898D69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7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2F1CDD1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5DD7E59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08D8CE39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1C5205E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08FB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736EDCD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714" w:type="pct"/>
            <w:vAlign w:val="center"/>
          </w:tcPr>
          <w:p w14:paraId="139FE41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业务页面打开</w:t>
            </w:r>
          </w:p>
        </w:tc>
        <w:tc>
          <w:tcPr>
            <w:tcW w:w="714" w:type="pct"/>
            <w:vAlign w:val="center"/>
          </w:tcPr>
          <w:p w14:paraId="21871FA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vAlign w:val="center"/>
          </w:tcPr>
          <w:p w14:paraId="024B1D7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6A8B7EAE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2C1E435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0FD4A794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2FF99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shd w:val="clear" w:color="auto" w:fill="F5F5F5"/>
            <w:vAlign w:val="center"/>
          </w:tcPr>
          <w:p w14:paraId="2AE9507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7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6A6F97D9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车间对照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5262173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683B888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5C80A9C5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307146C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54ED849E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56ECB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4E13061E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8</w:t>
            </w:r>
          </w:p>
        </w:tc>
        <w:tc>
          <w:tcPr>
            <w:tcW w:w="714" w:type="pct"/>
            <w:vAlign w:val="center"/>
          </w:tcPr>
          <w:p w14:paraId="032233DE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业务角色</w:t>
            </w:r>
          </w:p>
        </w:tc>
        <w:tc>
          <w:tcPr>
            <w:tcW w:w="714" w:type="pct"/>
            <w:vAlign w:val="center"/>
          </w:tcPr>
          <w:p w14:paraId="012EB0C5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714" w:type="pct"/>
            <w:vAlign w:val="center"/>
          </w:tcPr>
          <w:p w14:paraId="24AB463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7F87F0E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356150A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1BAC1E0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7701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shd w:val="clear" w:color="auto" w:fill="F5F5F5"/>
            <w:vAlign w:val="center"/>
          </w:tcPr>
          <w:p w14:paraId="4EE8E03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9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1675C28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业务用户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6AB5655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8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1C82D619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7DA3BFD9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079A9B6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1AFDDDA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05386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4297DAE5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10</w:t>
            </w:r>
          </w:p>
        </w:tc>
        <w:tc>
          <w:tcPr>
            <w:tcW w:w="714" w:type="pct"/>
            <w:vAlign w:val="center"/>
          </w:tcPr>
          <w:p w14:paraId="60D3C8A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班组与岗位</w:t>
            </w:r>
          </w:p>
        </w:tc>
        <w:tc>
          <w:tcPr>
            <w:tcW w:w="714" w:type="pct"/>
            <w:vAlign w:val="center"/>
          </w:tcPr>
          <w:p w14:paraId="46A4F4A2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3</w:t>
            </w:r>
          </w:p>
        </w:tc>
        <w:tc>
          <w:tcPr>
            <w:tcW w:w="714" w:type="pct"/>
            <w:vAlign w:val="center"/>
          </w:tcPr>
          <w:p w14:paraId="76E47A6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76FF1EE0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4C050175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3EDC531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175B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shd w:val="clear" w:color="auto" w:fill="F5F5F5"/>
            <w:vAlign w:val="center"/>
          </w:tcPr>
          <w:p w14:paraId="74D922CE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11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7669179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外部系统与菜单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782FAF8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7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3B5E2B2E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0F75F98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0C80A97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3B617E2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4499A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39C308B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12</w:t>
            </w:r>
          </w:p>
        </w:tc>
        <w:tc>
          <w:tcPr>
            <w:tcW w:w="714" w:type="pct"/>
            <w:vAlign w:val="center"/>
          </w:tcPr>
          <w:p w14:paraId="59865BB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人员接口</w:t>
            </w:r>
          </w:p>
        </w:tc>
        <w:tc>
          <w:tcPr>
            <w:tcW w:w="714" w:type="pct"/>
            <w:vAlign w:val="center"/>
          </w:tcPr>
          <w:p w14:paraId="4C97B825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vAlign w:val="center"/>
          </w:tcPr>
          <w:p w14:paraId="7739C619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606BFE7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5986457E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116D3722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437A2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shd w:val="clear" w:color="auto" w:fill="F5F5F5"/>
            <w:vAlign w:val="center"/>
          </w:tcPr>
          <w:p w14:paraId="438702B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13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3AEDAE4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门户账号与可管范围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3AB903A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2D8866B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099E9F9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53F1DFA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1A0B327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57413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2A57FBC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14</w:t>
            </w:r>
          </w:p>
        </w:tc>
        <w:tc>
          <w:tcPr>
            <w:tcW w:w="714" w:type="pct"/>
            <w:vAlign w:val="center"/>
          </w:tcPr>
          <w:p w14:paraId="1EF9F23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工作台与应用搜索</w:t>
            </w:r>
          </w:p>
        </w:tc>
        <w:tc>
          <w:tcPr>
            <w:tcW w:w="714" w:type="pct"/>
            <w:vAlign w:val="center"/>
          </w:tcPr>
          <w:p w14:paraId="52609A1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714" w:type="pct"/>
            <w:vAlign w:val="center"/>
          </w:tcPr>
          <w:p w14:paraId="205CD6E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1125C57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384942C5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1175413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54AB6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shd w:val="clear" w:color="auto" w:fill="F5F5F5"/>
            <w:vAlign w:val="center"/>
          </w:tcPr>
          <w:p w14:paraId="5521F38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15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49E493D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个人中心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3776021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667100C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208413C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0655223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0E06C980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44A14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433579D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16</w:t>
            </w:r>
          </w:p>
        </w:tc>
        <w:tc>
          <w:tcPr>
            <w:tcW w:w="714" w:type="pct"/>
            <w:vAlign w:val="center"/>
          </w:tcPr>
          <w:p w14:paraId="3D8453C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通知、常见 QA、站内信</w:t>
            </w:r>
          </w:p>
        </w:tc>
        <w:tc>
          <w:tcPr>
            <w:tcW w:w="714" w:type="pct"/>
            <w:vAlign w:val="center"/>
          </w:tcPr>
          <w:p w14:paraId="35D8420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vAlign w:val="center"/>
          </w:tcPr>
          <w:p w14:paraId="29797B7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26D8B31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644C4B8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6E093D35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2B7E5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shd w:val="clear" w:color="auto" w:fill="F5F5F5"/>
            <w:vAlign w:val="center"/>
          </w:tcPr>
          <w:p w14:paraId="0C230C6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17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45FEF83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工艺卡片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3543BE6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3B9DBD8E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67E7068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175F480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1BDA0074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257C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1DF06BC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18</w:t>
            </w:r>
          </w:p>
        </w:tc>
        <w:tc>
          <w:tcPr>
            <w:tcW w:w="714" w:type="pct"/>
            <w:vAlign w:val="center"/>
          </w:tcPr>
          <w:p w14:paraId="516A0AE5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工艺变更</w:t>
            </w:r>
          </w:p>
        </w:tc>
        <w:tc>
          <w:tcPr>
            <w:tcW w:w="714" w:type="pct"/>
            <w:vAlign w:val="center"/>
          </w:tcPr>
          <w:p w14:paraId="095C6B4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8</w:t>
            </w:r>
          </w:p>
        </w:tc>
        <w:tc>
          <w:tcPr>
            <w:tcW w:w="714" w:type="pct"/>
            <w:vAlign w:val="center"/>
          </w:tcPr>
          <w:p w14:paraId="69E2399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5A21E41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4C614754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5EE745C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2D99D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shd w:val="clear" w:color="auto" w:fill="F5F5F5"/>
            <w:vAlign w:val="center"/>
          </w:tcPr>
          <w:p w14:paraId="00F9D00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19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16DE068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门户外观、部门与日志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4986AD6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702EE66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04D33CD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7DE73C05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2E0EF272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0537E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shd w:val="clear" w:color="auto" w:fill="F5F5F5"/>
            <w:vAlign w:val="center"/>
          </w:tcPr>
          <w:p w14:paraId="5933DE6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合计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3E6926E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4ECF03AA">
            <w:pPr>
              <w:rPr>
                <w:rFonts w:hint="default" w:ascii="宋体" w:hAnsi="宋体" w:eastAsia="宋体" w:cs="宋体"/>
                <w:b w:val="0"/>
                <w:color w:val="000000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val="en-US" w:eastAsia="zh-CN"/>
              </w:rPr>
              <w:t>87</w:t>
            </w:r>
          </w:p>
        </w:tc>
        <w:tc>
          <w:tcPr>
            <w:tcW w:w="714" w:type="pct"/>
            <w:shd w:val="clear" w:color="auto" w:fill="F5F5F5"/>
            <w:vAlign w:val="center"/>
          </w:tcPr>
          <w:p w14:paraId="3EA0CF30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41CA118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2098870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shd w:val="clear" w:color="auto" w:fill="F5F5F5"/>
            <w:vAlign w:val="center"/>
          </w:tcPr>
          <w:p w14:paraId="5CF7667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</w:tbl>
    <w:p w14:paraId="1F2AD115">
      <w:pPr>
        <w:rPr>
          <w:rFonts w:hint="eastAsia"/>
          <w:color w:val="000000"/>
          <w:sz w:val="12"/>
          <w:lang w:eastAsia="zh-CN"/>
        </w:rPr>
      </w:pPr>
    </w:p>
    <w:p w14:paraId="0B28AC9C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bookmarkStart w:id="0" w:name="_GoBack"/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总体结论：□ 通过，可以交付　　□ 有条件通过（缺陷见文末缺陷记录）　　□ 不通过</w:t>
      </w:r>
    </w:p>
    <w:bookmarkEnd w:id="0"/>
    <w:p w14:paraId="673C4EAF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4. 登录与会话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2D61F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7213171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1C77F89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A066A5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7437F3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C4640C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B6E1EF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D6DD57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99BD09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3849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10EB523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L-01</w:t>
            </w:r>
          </w:p>
        </w:tc>
        <w:tc>
          <w:tcPr>
            <w:tcW w:w="625" w:type="pct"/>
            <w:vAlign w:val="center"/>
          </w:tcPr>
          <w:p w14:paraId="73C9DCE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工号登录</w:t>
            </w:r>
          </w:p>
        </w:tc>
        <w:tc>
          <w:tcPr>
            <w:tcW w:w="625" w:type="pct"/>
            <w:vAlign w:val="center"/>
          </w:tcPr>
          <w:p w14:paraId="1A05BC0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账号已开通且状态正常</w:t>
            </w:r>
          </w:p>
        </w:tc>
        <w:tc>
          <w:tcPr>
            <w:tcW w:w="625" w:type="pct"/>
            <w:vAlign w:val="center"/>
          </w:tcPr>
          <w:p w14:paraId="76E36EC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打开门户地址，输入工号和密码，点击【登录】</w:t>
            </w:r>
          </w:p>
        </w:tc>
        <w:tc>
          <w:tcPr>
            <w:tcW w:w="625" w:type="pct"/>
            <w:vAlign w:val="center"/>
          </w:tcPr>
          <w:p w14:paraId="39404DF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进入门户首页，顶部显示当前用户</w:t>
            </w:r>
          </w:p>
        </w:tc>
        <w:tc>
          <w:tcPr>
            <w:tcW w:w="625" w:type="pct"/>
            <w:vAlign w:val="center"/>
          </w:tcPr>
          <w:p w14:paraId="3AD22A8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E4197A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4D54F5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028DC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7D4A465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L-02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C89B81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错误密码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D974EA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同上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BF3140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输入正确工号、错误密码，点击【登录】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19FF2B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停留在登录页，提示账号或密码错误，不进入首页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D8BA48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D508D3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528BD3C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0F7E6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1AA6B5C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L-03</w:t>
            </w:r>
          </w:p>
        </w:tc>
        <w:tc>
          <w:tcPr>
            <w:tcW w:w="625" w:type="pct"/>
            <w:vAlign w:val="center"/>
          </w:tcPr>
          <w:p w14:paraId="4BA8104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禁用账号</w:t>
            </w:r>
          </w:p>
        </w:tc>
        <w:tc>
          <w:tcPr>
            <w:tcW w:w="625" w:type="pct"/>
            <w:vAlign w:val="center"/>
          </w:tcPr>
          <w:p w14:paraId="31C8BA0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将该门户用户状态改为禁用</w:t>
            </w:r>
          </w:p>
        </w:tc>
        <w:tc>
          <w:tcPr>
            <w:tcW w:w="625" w:type="pct"/>
            <w:vAlign w:val="center"/>
          </w:tcPr>
          <w:p w14:paraId="791F888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用该账号登录</w:t>
            </w:r>
          </w:p>
        </w:tc>
        <w:tc>
          <w:tcPr>
            <w:tcW w:w="625" w:type="pct"/>
            <w:vAlign w:val="center"/>
          </w:tcPr>
          <w:p w14:paraId="6C1D9B0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无法登录，并有明确失败提示</w:t>
            </w:r>
          </w:p>
        </w:tc>
        <w:tc>
          <w:tcPr>
            <w:tcW w:w="625" w:type="pct"/>
            <w:vAlign w:val="center"/>
          </w:tcPr>
          <w:p w14:paraId="6A730AA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719A763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71251E3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1B9BD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31D7CC0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L-04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DE01CB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记住我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950BD4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账号正常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F44923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勾选「记住我」登录，关闭浏览器后再打开门户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A7B713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按「记住我」约定恢复登录状态；未勾选时需重新登录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C4A5A4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3D432C7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20619E4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522BB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68FB01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L-05</w:t>
            </w:r>
          </w:p>
        </w:tc>
        <w:tc>
          <w:tcPr>
            <w:tcW w:w="625" w:type="pct"/>
            <w:vAlign w:val="center"/>
          </w:tcPr>
          <w:p w14:paraId="2BDE034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退出登录</w:t>
            </w:r>
          </w:p>
        </w:tc>
        <w:tc>
          <w:tcPr>
            <w:tcW w:w="625" w:type="pct"/>
            <w:vAlign w:val="center"/>
          </w:tcPr>
          <w:p w14:paraId="7709ADB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已登录，并已打开至少一个业务页签</w:t>
            </w:r>
          </w:p>
        </w:tc>
        <w:tc>
          <w:tcPr>
            <w:tcW w:w="625" w:type="pct"/>
            <w:vAlign w:val="center"/>
          </w:tcPr>
          <w:p w14:paraId="22DCDD4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点击右上角【退出登录】</w:t>
            </w:r>
          </w:p>
        </w:tc>
        <w:tc>
          <w:tcPr>
            <w:tcW w:w="625" w:type="pct"/>
            <w:vAlign w:val="center"/>
          </w:tcPr>
          <w:p w14:paraId="2431F9A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回到登录页；再次直接访问业务地址不能继续使用原会话</w:t>
            </w:r>
          </w:p>
        </w:tc>
        <w:tc>
          <w:tcPr>
            <w:tcW w:w="625" w:type="pct"/>
            <w:vAlign w:val="center"/>
          </w:tcPr>
          <w:p w14:paraId="453522A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3F8DD2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9DD778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3263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673C6DC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L-06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F9B304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关闭浏览器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3D4282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已登录且未勾选记住我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49B29F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直接关闭浏览器，再打开门户地址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E96033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本次登录失效，需要重新登录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4A639A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F82F2A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72B1CDC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2697D9F0">
      <w:pPr>
        <w:rPr>
          <w:rFonts w:hint="eastAsia"/>
          <w:color w:val="000000"/>
          <w:sz w:val="12"/>
          <w:lang w:eastAsia="zh-CN"/>
        </w:rPr>
      </w:pPr>
    </w:p>
    <w:p w14:paraId="41B97D13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5. 门户首页与系统切换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52E8E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6D4B125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4D47B0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AA4768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7DEAE1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5D8491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15A1E7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1F25036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716B46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706B5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BF2A4C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P-01</w:t>
            </w:r>
          </w:p>
        </w:tc>
        <w:tc>
          <w:tcPr>
            <w:tcW w:w="625" w:type="pct"/>
            <w:vAlign w:val="center"/>
          </w:tcPr>
          <w:p w14:paraId="3B57B7B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快捷导航</w:t>
            </w:r>
          </w:p>
        </w:tc>
        <w:tc>
          <w:tcPr>
            <w:tcW w:w="625" w:type="pct"/>
            <w:vAlign w:val="center"/>
          </w:tcPr>
          <w:p w14:paraId="013C004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当前角色已配置快捷导航</w:t>
            </w:r>
          </w:p>
        </w:tc>
        <w:tc>
          <w:tcPr>
            <w:tcW w:w="625" w:type="pct"/>
            <w:vAlign w:val="center"/>
          </w:tcPr>
          <w:p w14:paraId="0E4E0BB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使用人员登录</w:t>
            </w:r>
          </w:p>
        </w:tc>
        <w:tc>
          <w:tcPr>
            <w:tcW w:w="625" w:type="pct"/>
            <w:vAlign w:val="center"/>
          </w:tcPr>
          <w:p w14:paraId="45FFF24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首页展示该角色的常用入口，点击后打开对应业务页面</w:t>
            </w:r>
          </w:p>
        </w:tc>
        <w:tc>
          <w:tcPr>
            <w:tcW w:w="625" w:type="pct"/>
            <w:vAlign w:val="center"/>
          </w:tcPr>
          <w:p w14:paraId="439905B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5AE861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02E6282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A257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1757746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P-02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71E89C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个人收藏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A98C03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能看到「全部应用」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6BDDA1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在全部应用中对一个页面加星，刷新门户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C405A7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该入口出现在个人快捷导航；取消加星后消失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F4E9D5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3DE646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27AF231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7D07D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E4065E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P-03</w:t>
            </w:r>
          </w:p>
        </w:tc>
        <w:tc>
          <w:tcPr>
            <w:tcW w:w="625" w:type="pct"/>
            <w:vAlign w:val="center"/>
          </w:tcPr>
          <w:p w14:paraId="331D24C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默认打开系统</w:t>
            </w:r>
          </w:p>
        </w:tc>
        <w:tc>
          <w:tcPr>
            <w:tcW w:w="625" w:type="pct"/>
            <w:vAlign w:val="center"/>
          </w:tcPr>
          <w:p w14:paraId="52A7454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用户有两个及以上已授权系统</w:t>
            </w:r>
          </w:p>
        </w:tc>
        <w:tc>
          <w:tcPr>
            <w:tcW w:w="625" w:type="pct"/>
            <w:vAlign w:val="center"/>
          </w:tcPr>
          <w:p w14:paraId="017215A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在系统切换下拉中对目标系统点星，退出后重新登录</w:t>
            </w:r>
          </w:p>
        </w:tc>
        <w:tc>
          <w:tcPr>
            <w:tcW w:w="625" w:type="pct"/>
            <w:vAlign w:val="center"/>
          </w:tcPr>
          <w:p w14:paraId="2BDFF6F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登录后直接进入被设为默认的系统</w:t>
            </w:r>
          </w:p>
        </w:tc>
        <w:tc>
          <w:tcPr>
            <w:tcW w:w="625" w:type="pct"/>
            <w:vAlign w:val="center"/>
          </w:tcPr>
          <w:p w14:paraId="6438033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151A9B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03EAAE5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320AF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6AD6A4B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P-04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1D61DE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取消默认系统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7A7CC5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已设置默认系统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3C09CD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取消星标后重新登录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64E29C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进入统一门户主页，不再自动进入该系统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483823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EBB45F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6C52B8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250A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C4B5A0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P-05</w:t>
            </w:r>
          </w:p>
        </w:tc>
        <w:tc>
          <w:tcPr>
            <w:tcW w:w="625" w:type="pct"/>
            <w:vAlign w:val="center"/>
          </w:tcPr>
          <w:p w14:paraId="7E5396A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切换系统</w:t>
            </w:r>
          </w:p>
        </w:tc>
        <w:tc>
          <w:tcPr>
            <w:tcW w:w="625" w:type="pct"/>
            <w:vAlign w:val="center"/>
          </w:tcPr>
          <w:p w14:paraId="1397B39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用户有两个已授权系统</w:t>
            </w:r>
          </w:p>
        </w:tc>
        <w:tc>
          <w:tcPr>
            <w:tcW w:w="625" w:type="pct"/>
            <w:vAlign w:val="center"/>
          </w:tcPr>
          <w:p w14:paraId="7E3C6F7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点击顶部「当前系统」下拉，切换到另一系统</w:t>
            </w:r>
          </w:p>
        </w:tc>
        <w:tc>
          <w:tcPr>
            <w:tcW w:w="625" w:type="pct"/>
            <w:vAlign w:val="center"/>
          </w:tcPr>
          <w:p w14:paraId="52AD60C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左侧菜单换成目标系统菜单，无需再次输入密码</w:t>
            </w:r>
          </w:p>
        </w:tc>
        <w:tc>
          <w:tcPr>
            <w:tcW w:w="625" w:type="pct"/>
            <w:vAlign w:val="center"/>
          </w:tcPr>
          <w:p w14:paraId="25C5C5E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E5986B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EE51F9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1D05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118E04C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P-06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44C1D4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记住上次系统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474870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未设置默认系统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584819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切换到系统 A 后刷新浏览器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D1A307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仍停留在系统 A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595137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79881B6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74FB1F1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06BA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846212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P-07</w:t>
            </w:r>
          </w:p>
        </w:tc>
        <w:tc>
          <w:tcPr>
            <w:tcW w:w="625" w:type="pct"/>
            <w:vAlign w:val="center"/>
          </w:tcPr>
          <w:p w14:paraId="29B0F80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未授权系统不可见</w:t>
            </w:r>
          </w:p>
        </w:tc>
        <w:tc>
          <w:tcPr>
            <w:tcW w:w="625" w:type="pct"/>
            <w:vAlign w:val="center"/>
          </w:tcPr>
          <w:p w14:paraId="1251B36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用户只被分配一个系统</w:t>
            </w:r>
          </w:p>
        </w:tc>
        <w:tc>
          <w:tcPr>
            <w:tcW w:w="625" w:type="pct"/>
            <w:vAlign w:val="center"/>
          </w:tcPr>
          <w:p w14:paraId="6607960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查看系统切换下拉</w:t>
            </w:r>
          </w:p>
        </w:tc>
        <w:tc>
          <w:tcPr>
            <w:tcW w:w="625" w:type="pct"/>
            <w:vAlign w:val="center"/>
          </w:tcPr>
          <w:p w14:paraId="0207C37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下拉中只有已授权系统，看不到其他车间系统</w:t>
            </w:r>
          </w:p>
        </w:tc>
        <w:tc>
          <w:tcPr>
            <w:tcW w:w="625" w:type="pct"/>
            <w:vAlign w:val="center"/>
          </w:tcPr>
          <w:p w14:paraId="6F206DB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7EEECE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A36A61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7D32B9BD">
      <w:pPr>
        <w:rPr>
          <w:rFonts w:hint="eastAsia"/>
          <w:color w:val="000000"/>
          <w:sz w:val="12"/>
          <w:lang w:eastAsia="zh-CN"/>
        </w:rPr>
      </w:pPr>
    </w:p>
    <w:p w14:paraId="320C3FAF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6. 业务页面打开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719"/>
        <w:gridCol w:w="719"/>
        <w:gridCol w:w="719"/>
        <w:gridCol w:w="2136"/>
        <w:gridCol w:w="719"/>
        <w:gridCol w:w="719"/>
        <w:gridCol w:w="719"/>
      </w:tblGrid>
      <w:tr w14:paraId="25B80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166F3D0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57AAEC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0CE5C2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B0B8EC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E4DD4C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176EB7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4A7810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618573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0608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E1A1A1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B-01</w:t>
            </w:r>
          </w:p>
        </w:tc>
        <w:tc>
          <w:tcPr>
            <w:tcW w:w="625" w:type="pct"/>
            <w:vAlign w:val="center"/>
          </w:tcPr>
          <w:p w14:paraId="4BA24CD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菜单打开页面</w:t>
            </w:r>
          </w:p>
        </w:tc>
        <w:tc>
          <w:tcPr>
            <w:tcW w:w="625" w:type="pct"/>
            <w:vAlign w:val="center"/>
          </w:tcPr>
          <w:p w14:paraId="3D47EA4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角色已勾选页面菜单</w:t>
            </w:r>
          </w:p>
        </w:tc>
        <w:tc>
          <w:tcPr>
            <w:tcW w:w="625" w:type="pct"/>
            <w:vAlign w:val="center"/>
          </w:tcPr>
          <w:p w14:paraId="3CDDEEA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点击左侧菜单中的业务页面</w:t>
            </w:r>
          </w:p>
        </w:tc>
        <w:tc>
          <w:tcPr>
            <w:tcW w:w="625" w:type="pct"/>
            <w:vAlign w:val="center"/>
          </w:tcPr>
          <w:p w14:paraId="2F04F5C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页面在门户内打开，底部出现页签；页面内能识别当前工号，不要求再登录</w:t>
            </w:r>
          </w:p>
        </w:tc>
        <w:tc>
          <w:tcPr>
            <w:tcW w:w="625" w:type="pct"/>
            <w:vAlign w:val="center"/>
          </w:tcPr>
          <w:p w14:paraId="1800B14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386F20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797FA25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74ABE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1ADDA36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B-02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557379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多页签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7A8FDC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至少两个菜单可打开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F76661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连续打开两个页面，在页签间来回切换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254099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已打开页面不重新整页加载；关闭页签后再打开可再次进入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1AA6B3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17379C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9FC07F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431D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EEFA15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B-03</w:t>
            </w:r>
          </w:p>
        </w:tc>
        <w:tc>
          <w:tcPr>
            <w:tcW w:w="625" w:type="pct"/>
            <w:vAlign w:val="center"/>
          </w:tcPr>
          <w:p w14:paraId="2B579BF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直开型菜单</w:t>
            </w:r>
          </w:p>
        </w:tc>
        <w:tc>
          <w:tcPr>
            <w:tcW w:w="625" w:type="pct"/>
            <w:vAlign w:val="center"/>
          </w:tcPr>
          <w:p w14:paraId="53C63F9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菜单路由为完整 http 地址，组件路径为空</w:t>
            </w:r>
          </w:p>
        </w:tc>
        <w:tc>
          <w:tcPr>
            <w:tcW w:w="625" w:type="pct"/>
            <w:vAlign w:val="center"/>
          </w:tcPr>
          <w:p w14:paraId="653F1F4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打开该菜单</w:t>
            </w:r>
          </w:p>
        </w:tc>
        <w:tc>
          <w:tcPr>
            <w:tcW w:w="625" w:type="pct"/>
            <w:vAlign w:val="center"/>
          </w:tcPr>
          <w:p w14:paraId="7A87071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iframe 直接打开该地址，地址栏仍在门户 `/portal/{clientId}/...` 下</w:t>
            </w:r>
          </w:p>
        </w:tc>
        <w:tc>
          <w:tcPr>
            <w:tcW w:w="625" w:type="pct"/>
            <w:vAlign w:val="center"/>
          </w:tcPr>
          <w:p w14:paraId="00B4075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436473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E33756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08350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322CBC1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B-04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260143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若依型菜单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E3ABAB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组件路径已填，或路由含 `#`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531DB9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打开该菜单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042BCB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iframe 打开 `{系统地址}/#/{路由}`，菜单树仍由门户渲染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423680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6709F8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ABB163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7520B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DEC1A2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B-05</w:t>
            </w:r>
          </w:p>
        </w:tc>
        <w:tc>
          <w:tcPr>
            <w:tcW w:w="625" w:type="pct"/>
            <w:vAlign w:val="center"/>
          </w:tcPr>
          <w:p w14:paraId="3AEB726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打开失败可重试</w:t>
            </w:r>
          </w:p>
        </w:tc>
        <w:tc>
          <w:tcPr>
            <w:tcW w:w="625" w:type="pct"/>
            <w:vAlign w:val="center"/>
          </w:tcPr>
          <w:p w14:paraId="5576392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可临时让目标系统不可达，或使用一个会超时的地址</w:t>
            </w:r>
          </w:p>
        </w:tc>
        <w:tc>
          <w:tcPr>
            <w:tcW w:w="625" w:type="pct"/>
            <w:vAlign w:val="center"/>
          </w:tcPr>
          <w:p w14:paraId="6937735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打开该菜单，等待提示出现后选择重试</w:t>
            </w:r>
          </w:p>
        </w:tc>
        <w:tc>
          <w:tcPr>
            <w:tcW w:w="625" w:type="pct"/>
            <w:vAlign w:val="center"/>
          </w:tcPr>
          <w:p w14:paraId="3B2A566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出现「仍在等待」一类提示；重试会重新加载页面，不把整个门户登出</w:t>
            </w:r>
          </w:p>
        </w:tc>
        <w:tc>
          <w:tcPr>
            <w:tcW w:w="625" w:type="pct"/>
            <w:vAlign w:val="center"/>
          </w:tcPr>
          <w:p w14:paraId="41C14A1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19181F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2345DF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44DF0980">
      <w:pPr>
        <w:rPr>
          <w:rFonts w:hint="eastAsia"/>
          <w:color w:val="000000"/>
          <w:sz w:val="12"/>
          <w:lang w:eastAsia="zh-CN"/>
        </w:rPr>
      </w:pPr>
    </w:p>
    <w:p w14:paraId="071078D7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7. 车间对照</w:t>
      </w:r>
    </w:p>
    <w:p w14:paraId="41887C08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入口：业务系统 → 车间对照。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1EED9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4BD596C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00B83DF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976A2C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6CB405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44E345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A7EFCD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7E7DA5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1ACE1B0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36022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BD45CA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W-01</w:t>
            </w:r>
          </w:p>
        </w:tc>
        <w:tc>
          <w:tcPr>
            <w:tcW w:w="625" w:type="pct"/>
            <w:vAlign w:val="center"/>
          </w:tcPr>
          <w:p w14:paraId="0C290BE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新增对照</w:t>
            </w:r>
          </w:p>
        </w:tc>
        <w:tc>
          <w:tcPr>
            <w:tcW w:w="625" w:type="pct"/>
            <w:vAlign w:val="center"/>
          </w:tcPr>
          <w:p w14:paraId="74BC07D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存在一个 JUMP 部门</w:t>
            </w:r>
          </w:p>
        </w:tc>
        <w:tc>
          <w:tcPr>
            <w:tcW w:w="625" w:type="pct"/>
            <w:vAlign w:val="center"/>
          </w:tcPr>
          <w:p w14:paraId="0E42F74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点击【新增对照】，选择部门，填写车间编码、车间名称，确定</w:t>
            </w:r>
          </w:p>
        </w:tc>
        <w:tc>
          <w:tcPr>
            <w:tcW w:w="625" w:type="pct"/>
            <w:vAlign w:val="center"/>
          </w:tcPr>
          <w:p w14:paraId="5C4A473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列表出现该记录，编码和名称与填写一致</w:t>
            </w:r>
          </w:p>
        </w:tc>
        <w:tc>
          <w:tcPr>
            <w:tcW w:w="625" w:type="pct"/>
            <w:vAlign w:val="center"/>
          </w:tcPr>
          <w:p w14:paraId="61C550D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CEA5F9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0B6B3A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299AD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067AD3D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W-02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EE7558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查询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2CAC60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已有对照数据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374BD4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分别按部门、车间编码、车间名称搜索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B46362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只返回匹配记录；重置后恢复完整列表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E46978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597AFC2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5A1C41E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1F367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318467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W-03</w:t>
            </w:r>
          </w:p>
        </w:tc>
        <w:tc>
          <w:tcPr>
            <w:tcW w:w="625" w:type="pct"/>
            <w:vAlign w:val="center"/>
          </w:tcPr>
          <w:p w14:paraId="3FF83FF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修改</w:t>
            </w:r>
          </w:p>
        </w:tc>
        <w:tc>
          <w:tcPr>
            <w:tcW w:w="625" w:type="pct"/>
            <w:vAlign w:val="center"/>
          </w:tcPr>
          <w:p w14:paraId="6B1F8B5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已有对照</w:t>
            </w:r>
          </w:p>
        </w:tc>
        <w:tc>
          <w:tcPr>
            <w:tcW w:w="625" w:type="pct"/>
            <w:vAlign w:val="center"/>
          </w:tcPr>
          <w:p w14:paraId="0CF3ACF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行内【修改】，改车间名称后保存</w:t>
            </w:r>
          </w:p>
        </w:tc>
        <w:tc>
          <w:tcPr>
            <w:tcW w:w="625" w:type="pct"/>
            <w:vAlign w:val="center"/>
          </w:tcPr>
          <w:p w14:paraId="272374B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列表显示新名称</w:t>
            </w:r>
          </w:p>
        </w:tc>
        <w:tc>
          <w:tcPr>
            <w:tcW w:w="625" w:type="pct"/>
            <w:vAlign w:val="center"/>
          </w:tcPr>
          <w:p w14:paraId="4ABCC17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9621A4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00DB015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646B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166208A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W-04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4734B9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删除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B61543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已有对照，且没有正在依赖它做本次必测的用户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9142F2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单行删除一条；再勾选多条【批量删除】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8A885F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被删记录从列表消失，刷新后仍不存在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2D6877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1F8FD0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C5E6A2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226986A7">
      <w:pPr>
        <w:rPr>
          <w:rFonts w:hint="eastAsia"/>
          <w:color w:val="000000"/>
          <w:sz w:val="12"/>
          <w:lang w:eastAsia="zh-CN"/>
        </w:rPr>
      </w:pPr>
    </w:p>
    <w:p w14:paraId="5C97A239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8. 业务角色</w:t>
      </w:r>
    </w:p>
    <w:p w14:paraId="72FC836C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入口：业务系统 → 角色管理。先在左侧选中目标业务系统。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43174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47AB2D3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A5ABCC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1A1FB0A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C8294D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D3F134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4BE983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08CAC49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7F041D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47167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91F62E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R-01</w:t>
            </w:r>
          </w:p>
        </w:tc>
        <w:tc>
          <w:tcPr>
            <w:tcW w:w="625" w:type="pct"/>
            <w:vAlign w:val="center"/>
          </w:tcPr>
          <w:p w14:paraId="6FA6138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未选系统不可新增</w:t>
            </w:r>
          </w:p>
        </w:tc>
        <w:tc>
          <w:tcPr>
            <w:tcW w:w="625" w:type="pct"/>
            <w:vAlign w:val="center"/>
          </w:tcPr>
          <w:p w14:paraId="2055243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进入角色管理，不点左侧系统</w:t>
            </w:r>
          </w:p>
        </w:tc>
        <w:tc>
          <w:tcPr>
            <w:tcW w:w="625" w:type="pct"/>
            <w:vAlign w:val="center"/>
          </w:tcPr>
          <w:p w14:paraId="64C4FF0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观察右侧</w:t>
            </w:r>
          </w:p>
        </w:tc>
        <w:tc>
          <w:tcPr>
            <w:tcW w:w="625" w:type="pct"/>
            <w:vAlign w:val="center"/>
          </w:tcPr>
          <w:p w14:paraId="232C10A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提示先选择业务系统，不能新增</w:t>
            </w:r>
          </w:p>
        </w:tc>
        <w:tc>
          <w:tcPr>
            <w:tcW w:w="625" w:type="pct"/>
            <w:vAlign w:val="center"/>
          </w:tcPr>
          <w:p w14:paraId="35B02D0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B0201A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8034CC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4170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76BA6A7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R-02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46071D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新增角色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961648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已选系统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9FD753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【新增】，填写角色名称、角色标识、顺序，状态选正常，不勾选同步外部，确定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A32B11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该系统下出现新角色，状态为正常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DC7827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B64167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FF1ACC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3D07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FB207A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R-03</w:t>
            </w:r>
          </w:p>
        </w:tc>
        <w:tc>
          <w:tcPr>
            <w:tcW w:w="625" w:type="pct"/>
            <w:vAlign w:val="center"/>
          </w:tcPr>
          <w:p w14:paraId="3915A78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菜单权限</w:t>
            </w:r>
          </w:p>
        </w:tc>
        <w:tc>
          <w:tcPr>
            <w:tcW w:w="625" w:type="pct"/>
            <w:vAlign w:val="center"/>
          </w:tcPr>
          <w:p w14:paraId="723FFCE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系统下已有目录和页面菜单</w:t>
            </w:r>
          </w:p>
        </w:tc>
        <w:tc>
          <w:tcPr>
            <w:tcW w:w="625" w:type="pct"/>
            <w:vAlign w:val="center"/>
          </w:tcPr>
          <w:p w14:paraId="429A676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行操作【菜单权限】，勾选一个页面，确定</w:t>
            </w:r>
          </w:p>
        </w:tc>
        <w:tc>
          <w:tcPr>
            <w:tcW w:w="625" w:type="pct"/>
            <w:vAlign w:val="center"/>
          </w:tcPr>
          <w:p w14:paraId="05829F8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保存成功；勾选页面时按钮权限一并带上。将该角色赋给测试用户后，用户只能看到勾选的页面</w:t>
            </w:r>
          </w:p>
        </w:tc>
        <w:tc>
          <w:tcPr>
            <w:tcW w:w="625" w:type="pct"/>
            <w:vAlign w:val="center"/>
          </w:tcPr>
          <w:p w14:paraId="017E5B0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0B6F77C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38CEEC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1877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70A8316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R-04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879B5C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快捷导航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55CF3D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角色已有可见菜单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09B1E5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行操作【快捷导航】，勾选常用页面并保存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D2C793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该角色用户登录后，首页出现这些入口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F865FD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E4FD1A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4C55EE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21C90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0AAEF8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R-05</w:t>
            </w:r>
          </w:p>
        </w:tc>
        <w:tc>
          <w:tcPr>
            <w:tcW w:w="625" w:type="pct"/>
            <w:vAlign w:val="center"/>
          </w:tcPr>
          <w:p w14:paraId="4256D3B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同步到业务系统</w:t>
            </w:r>
          </w:p>
        </w:tc>
        <w:tc>
          <w:tcPr>
            <w:tcW w:w="625" w:type="pct"/>
            <w:vAlign w:val="center"/>
          </w:tcPr>
          <w:p w14:paraId="0678849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「角色新增」接口已启用</w:t>
            </w:r>
          </w:p>
        </w:tc>
        <w:tc>
          <w:tcPr>
            <w:tcW w:w="625" w:type="pct"/>
            <w:vAlign w:val="center"/>
          </w:tcPr>
          <w:p w14:paraId="67C3C86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新增或注册时勾选同步外部，选择接口目标和车间，保存</w:t>
            </w:r>
          </w:p>
        </w:tc>
        <w:tc>
          <w:tcPr>
            <w:tcW w:w="625" w:type="pct"/>
            <w:vAlign w:val="center"/>
          </w:tcPr>
          <w:p w14:paraId="42C9EF0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对方系统按 `车间编号_角色名称` 建出角色；本系统「接口注册」变为已注册。接口失败时本系统有失败提示，可再次注册</w:t>
            </w:r>
          </w:p>
        </w:tc>
        <w:tc>
          <w:tcPr>
            <w:tcW w:w="625" w:type="pct"/>
            <w:vAlign w:val="center"/>
          </w:tcPr>
          <w:p w14:paraId="20501A2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020CE78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5E6050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5620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3828399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R-06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0FF703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导入与删除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8E0D9B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已下载导入模板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1A1973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按模板导入一条角色；再删除一条自测角色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F24327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导入记录出现在当前系统下；删除后列表不再显示，已分配该角色的用户失去对应菜单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91BA77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3662CB4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70C688C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5C767B46">
      <w:pPr>
        <w:rPr>
          <w:rFonts w:hint="eastAsia"/>
          <w:color w:val="000000"/>
          <w:sz w:val="12"/>
          <w:lang w:eastAsia="zh-CN"/>
        </w:rPr>
      </w:pPr>
    </w:p>
    <w:p w14:paraId="3CFC9004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9. 业务用户</w:t>
      </w:r>
    </w:p>
    <w:p w14:paraId="7DA39AB2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入口：业务系统 → 用户管理。先在左侧选中目标业务系统。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56"/>
        <w:gridCol w:w="856"/>
        <w:gridCol w:w="856"/>
        <w:gridCol w:w="1176"/>
        <w:gridCol w:w="856"/>
        <w:gridCol w:w="856"/>
        <w:gridCol w:w="856"/>
      </w:tblGrid>
      <w:tr w14:paraId="27A54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43807E8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D451FF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1BF4D9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D808F6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740E9A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91B7F0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8FB570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8146C7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2D68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3636E1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U-01</w:t>
            </w:r>
          </w:p>
        </w:tc>
        <w:tc>
          <w:tcPr>
            <w:tcW w:w="625" w:type="pct"/>
            <w:vAlign w:val="center"/>
          </w:tcPr>
          <w:p w14:paraId="724D580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新增用户</w:t>
            </w:r>
          </w:p>
        </w:tc>
        <w:tc>
          <w:tcPr>
            <w:tcW w:w="625" w:type="pct"/>
            <w:vAlign w:val="center"/>
          </w:tcPr>
          <w:p w14:paraId="79BD7C7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车间对照已维护；角色已建好</w:t>
            </w:r>
          </w:p>
        </w:tc>
        <w:tc>
          <w:tcPr>
            <w:tcW w:w="625" w:type="pct"/>
            <w:vAlign w:val="center"/>
          </w:tcPr>
          <w:p w14:paraId="7C45539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【新增】，用户名填工号，填写姓名、车间、班组、岗位、角色，状态正常。接口注册选「已注册」，确定</w:t>
            </w:r>
          </w:p>
        </w:tc>
        <w:tc>
          <w:tcPr>
            <w:tcW w:w="625" w:type="pct"/>
            <w:vAlign w:val="center"/>
          </w:tcPr>
          <w:p w14:paraId="3562C35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列表出现该用户。选了车间后班组可联动；未维护车间对照时车间下拉为空</w:t>
            </w:r>
          </w:p>
        </w:tc>
        <w:tc>
          <w:tcPr>
            <w:tcW w:w="625" w:type="pct"/>
            <w:vAlign w:val="center"/>
          </w:tcPr>
          <w:p w14:paraId="67EBFCE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8A46A7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745324E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045E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164242F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U-02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761418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主页面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3D8318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已选角色，且角色有可见菜单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D7B467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新增或修改时选择主页面，保存后用该用户进入该系统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EA98CB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进入系统后默认打开所选页面。未选角色时不能选主页面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09F962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58C636C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7D6EA7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00653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AE6EE3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U-03</w:t>
            </w:r>
          </w:p>
        </w:tc>
        <w:tc>
          <w:tcPr>
            <w:tcW w:w="625" w:type="pct"/>
            <w:vAlign w:val="center"/>
          </w:tcPr>
          <w:p w14:paraId="377D6B0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分配角色</w:t>
            </w:r>
          </w:p>
        </w:tc>
        <w:tc>
          <w:tcPr>
            <w:tcW w:w="625" w:type="pct"/>
            <w:vAlign w:val="center"/>
          </w:tcPr>
          <w:p w14:paraId="2F43D04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用户已存在</w:t>
            </w:r>
          </w:p>
        </w:tc>
        <w:tc>
          <w:tcPr>
            <w:tcW w:w="625" w:type="pct"/>
            <w:vAlign w:val="center"/>
          </w:tcPr>
          <w:p w14:paraId="786EBCD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行操作【分配角色】，增删角色后确定</w:t>
            </w:r>
          </w:p>
        </w:tc>
        <w:tc>
          <w:tcPr>
            <w:tcW w:w="625" w:type="pct"/>
            <w:vAlign w:val="center"/>
          </w:tcPr>
          <w:p w14:paraId="3F60F5F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用户可见菜单随角色变化；已在线用户按提示重新登录后生效</w:t>
            </w:r>
          </w:p>
        </w:tc>
        <w:tc>
          <w:tcPr>
            <w:tcW w:w="625" w:type="pct"/>
            <w:vAlign w:val="center"/>
          </w:tcPr>
          <w:p w14:paraId="38AB50F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999CE1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0ACAB7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098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7FB929E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U-04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CBF299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禁用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FDC234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用户当前为正常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485A6D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【修改】将状态改为禁用，用该身份访问该系统菜单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7446B1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该系统下不再按正常用户使用；改回正常后恢复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EC89E9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9A94CF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09495D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0888B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1810838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U-05</w:t>
            </w:r>
          </w:p>
        </w:tc>
        <w:tc>
          <w:tcPr>
            <w:tcW w:w="625" w:type="pct"/>
            <w:vAlign w:val="center"/>
          </w:tcPr>
          <w:p w14:paraId="61E94E7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接口注册</w:t>
            </w:r>
          </w:p>
        </w:tc>
        <w:tc>
          <w:tcPr>
            <w:tcW w:w="625" w:type="pct"/>
            <w:vAlign w:val="center"/>
          </w:tcPr>
          <w:p w14:paraId="37660A1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「新增人员」接口可用，工号在对方尚未建档</w:t>
            </w:r>
          </w:p>
        </w:tc>
        <w:tc>
          <w:tcPr>
            <w:tcW w:w="625" w:type="pct"/>
            <w:vAlign w:val="center"/>
          </w:tcPr>
          <w:p w14:paraId="698C730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新增时接口注册选「未注册」，选择接口目标，保存</w:t>
            </w:r>
          </w:p>
        </w:tc>
        <w:tc>
          <w:tcPr>
            <w:tcW w:w="625" w:type="pct"/>
            <w:vAlign w:val="center"/>
          </w:tcPr>
          <w:p w14:paraId="1EF2E58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对方系统建出人员，本列表变为「已注册」。失败时仍显示「未注册」，可用行内【注册】或【批量注册】重推；已注册人员会被跳过</w:t>
            </w:r>
          </w:p>
        </w:tc>
        <w:tc>
          <w:tcPr>
            <w:tcW w:w="625" w:type="pct"/>
            <w:vAlign w:val="center"/>
          </w:tcPr>
          <w:p w14:paraId="5C89B72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6025AC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0A394F3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105D7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5200277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U-06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8DB034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拼接车间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80B54F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接口目标要求用户名全局唯一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FB0F98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注册时勾选「注册为 车间编号_工号」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9AD959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对方用户名和子系统访问身份均为 `车间编号_工号`，例如 `4200_10086`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700DF4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724C538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6D4321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069D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6070FE7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U-07</w:t>
            </w:r>
          </w:p>
        </w:tc>
        <w:tc>
          <w:tcPr>
            <w:tcW w:w="625" w:type="pct"/>
            <w:vAlign w:val="center"/>
          </w:tcPr>
          <w:p w14:paraId="22B0E9B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导入</w:t>
            </w:r>
          </w:p>
        </w:tc>
        <w:tc>
          <w:tcPr>
            <w:tcW w:w="625" w:type="pct"/>
            <w:vAlign w:val="center"/>
          </w:tcPr>
          <w:p w14:paraId="2A16E8D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已下载模板</w:t>
            </w:r>
          </w:p>
        </w:tc>
        <w:tc>
          <w:tcPr>
            <w:tcW w:w="625" w:type="pct"/>
            <w:vAlign w:val="center"/>
          </w:tcPr>
          <w:p w14:paraId="5D334F2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【导入】上传符合模板的 Excel</w:t>
            </w:r>
          </w:p>
        </w:tc>
        <w:tc>
          <w:tcPr>
            <w:tcW w:w="625" w:type="pct"/>
            <w:vAlign w:val="center"/>
          </w:tcPr>
          <w:p w14:paraId="6FAD501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当前系统下生成对应用户；错误行有提示，不影响正确行按产品约定处理</w:t>
            </w:r>
          </w:p>
        </w:tc>
        <w:tc>
          <w:tcPr>
            <w:tcW w:w="625" w:type="pct"/>
            <w:vAlign w:val="center"/>
          </w:tcPr>
          <w:p w14:paraId="7F9C10F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5C67AB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7C9466C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32D1A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501A8B2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U-08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63BCCC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未关联提示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2D9DEC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存在未挂接门户登录账号的记录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F8B9F5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查看列表状态列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9F9599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显示「未关联」。该人员不能直接用门户账号进入，需门户管理员关联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0F4119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A7978A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609EFF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5E1F8DBB">
      <w:pPr>
        <w:rPr>
          <w:rFonts w:hint="eastAsia"/>
          <w:color w:val="000000"/>
          <w:sz w:val="12"/>
          <w:lang w:eastAsia="zh-CN"/>
        </w:rPr>
      </w:pPr>
    </w:p>
    <w:p w14:paraId="6C7667F6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10. 班组与岗位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24B2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3FF71F3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9256AB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6A86D7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7028E7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ECABCB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E05835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31AD6E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1649B2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71F7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DD4B08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T-01</w:t>
            </w:r>
          </w:p>
        </w:tc>
        <w:tc>
          <w:tcPr>
            <w:tcW w:w="625" w:type="pct"/>
            <w:vAlign w:val="center"/>
          </w:tcPr>
          <w:p w14:paraId="2D7E306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岗位维护</w:t>
            </w:r>
          </w:p>
        </w:tc>
        <w:tc>
          <w:tcPr>
            <w:tcW w:w="625" w:type="pct"/>
            <w:vAlign w:val="center"/>
          </w:tcPr>
          <w:p w14:paraId="4FBF646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已选业务系统</w:t>
            </w:r>
          </w:p>
        </w:tc>
        <w:tc>
          <w:tcPr>
            <w:tcW w:w="625" w:type="pct"/>
            <w:vAlign w:val="center"/>
          </w:tcPr>
          <w:p w14:paraId="360DCA6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业务系统 → 岗位管理，新增、修改、删除一个岗位</w:t>
            </w:r>
          </w:p>
        </w:tc>
        <w:tc>
          <w:tcPr>
            <w:tcW w:w="625" w:type="pct"/>
            <w:vAlign w:val="center"/>
          </w:tcPr>
          <w:p w14:paraId="22281FE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列表随操作变化；用户编辑页岗位多选能选到未删除的岗位</w:t>
            </w:r>
          </w:p>
        </w:tc>
        <w:tc>
          <w:tcPr>
            <w:tcW w:w="625" w:type="pct"/>
            <w:vAlign w:val="center"/>
          </w:tcPr>
          <w:p w14:paraId="61854CF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395FE7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33A300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3B269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357E664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T-02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CE8B98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班组维护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82109E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已选业务系统，且有车间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45FE3A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业务系统 → 班组管理，新增一个班组并挂到车间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EEFAD5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列表可见；用户编辑页选择该车间后能选到该班组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2B15B0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93DC7A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72F4F4A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55BED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BC0367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T-03</w:t>
            </w:r>
          </w:p>
        </w:tc>
        <w:tc>
          <w:tcPr>
            <w:tcW w:w="625" w:type="pct"/>
            <w:vAlign w:val="center"/>
          </w:tcPr>
          <w:p w14:paraId="00D0F28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班组下拉接口</w:t>
            </w:r>
          </w:p>
        </w:tc>
        <w:tc>
          <w:tcPr>
            <w:tcW w:w="625" w:type="pct"/>
            <w:vAlign w:val="center"/>
          </w:tcPr>
          <w:p w14:paraId="282CA85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已配置班组下拉接口</w:t>
            </w:r>
          </w:p>
        </w:tc>
        <w:tc>
          <w:tcPr>
            <w:tcW w:w="625" w:type="pct"/>
            <w:vAlign w:val="center"/>
          </w:tcPr>
          <w:p w14:paraId="76D98E0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在用户页选择车间，观察班组选项来源</w:t>
            </w:r>
          </w:p>
        </w:tc>
        <w:tc>
          <w:tcPr>
            <w:tcW w:w="625" w:type="pct"/>
            <w:vAlign w:val="center"/>
          </w:tcPr>
          <w:p w14:paraId="0886031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选项与接口或本地班组数据一致，无接口时不报未捕获错误</w:t>
            </w:r>
          </w:p>
        </w:tc>
        <w:tc>
          <w:tcPr>
            <w:tcW w:w="625" w:type="pct"/>
            <w:vAlign w:val="center"/>
          </w:tcPr>
          <w:p w14:paraId="21922BB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62A01B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7564A2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5AD2C8C4">
      <w:pPr>
        <w:rPr>
          <w:rFonts w:hint="eastAsia"/>
          <w:color w:val="000000"/>
          <w:sz w:val="12"/>
          <w:lang w:eastAsia="zh-CN"/>
        </w:rPr>
      </w:pPr>
    </w:p>
    <w:p w14:paraId="759D6E08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11. 外部系统与菜单</w:t>
      </w:r>
    </w:p>
    <w:p w14:paraId="3F64E0DF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使用门户管理员账号。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3F426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743F252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0EE2C4E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1ECB22A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BC7CF6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2FBF48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BB5107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CE7F5B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D20F8E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7D3F0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76D0FF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S-01</w:t>
            </w:r>
          </w:p>
        </w:tc>
        <w:tc>
          <w:tcPr>
            <w:tcW w:w="625" w:type="pct"/>
            <w:vAlign w:val="center"/>
          </w:tcPr>
          <w:p w14:paraId="7A17729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登记外部系统</w:t>
            </w:r>
          </w:p>
        </w:tc>
        <w:tc>
          <w:tcPr>
            <w:tcW w:w="625" w:type="pct"/>
            <w:vAlign w:val="center"/>
          </w:tcPr>
          <w:p w14:paraId="6D630F3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已有可用的 OAuth2 客户端</w:t>
            </w:r>
          </w:p>
        </w:tc>
        <w:tc>
          <w:tcPr>
            <w:tcW w:w="625" w:type="pct"/>
            <w:vAlign w:val="center"/>
          </w:tcPr>
          <w:p w14:paraId="4275ABB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外部系统页【新增】，填写系统名称、访问地址、客户端，保存</w:t>
            </w:r>
          </w:p>
        </w:tc>
        <w:tc>
          <w:tcPr>
            <w:tcW w:w="625" w:type="pct"/>
            <w:vAlign w:val="center"/>
          </w:tcPr>
          <w:p w14:paraId="04FF660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列表出现该系统，业务系统左侧列表能选到它</w:t>
            </w:r>
          </w:p>
        </w:tc>
        <w:tc>
          <w:tcPr>
            <w:tcW w:w="625" w:type="pct"/>
            <w:vAlign w:val="center"/>
          </w:tcPr>
          <w:p w14:paraId="35DB422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4523D5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B315F6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54AA8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6344A8B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S-02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182579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修改与删除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9A5686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自测系统无必须保留的用户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EFA3D7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修改访问地址后保存；再删除该自测系统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55BB72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地址变更后新打开的页面走新地址；删除后门户不再展示该系统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D1B27D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74CB78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B2BE8B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368E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B7CB1D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S-03</w:t>
            </w:r>
          </w:p>
        </w:tc>
        <w:tc>
          <w:tcPr>
            <w:tcW w:w="625" w:type="pct"/>
            <w:vAlign w:val="center"/>
          </w:tcPr>
          <w:p w14:paraId="3B5341C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新增菜单</w:t>
            </w:r>
          </w:p>
        </w:tc>
        <w:tc>
          <w:tcPr>
            <w:tcW w:w="625" w:type="pct"/>
            <w:vAlign w:val="center"/>
          </w:tcPr>
          <w:p w14:paraId="1E212FA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已选业务系统</w:t>
            </w:r>
          </w:p>
        </w:tc>
        <w:tc>
          <w:tcPr>
            <w:tcW w:w="625" w:type="pct"/>
            <w:vAlign w:val="center"/>
          </w:tcPr>
          <w:p w14:paraId="790E09E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菜单管理【新增】，分别建目录和页面。直开型只填完整 http 地址；若依型填写组件路径</w:t>
            </w:r>
          </w:p>
        </w:tc>
        <w:tc>
          <w:tcPr>
            <w:tcW w:w="625" w:type="pct"/>
            <w:vAlign w:val="center"/>
          </w:tcPr>
          <w:p w14:paraId="44D5A19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菜单树展示新节点。用户被授权后，打开方式与第 6 节 B-03、B-04 一致</w:t>
            </w:r>
          </w:p>
        </w:tc>
        <w:tc>
          <w:tcPr>
            <w:tcW w:w="625" w:type="pct"/>
            <w:vAlign w:val="center"/>
          </w:tcPr>
          <w:p w14:paraId="71D3B2B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548CBD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1B0E97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01EC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7FA3448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S-04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F0A050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菜单说明书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7B70D6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准备一个不超过 20MB 的说明文件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516981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编辑菜单时上传说明书，再用普通用户打开该菜单的说明入口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F3E5E0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能打开说明书；超过限制时上传被拒绝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6DA560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2D1A65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1CD28E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2066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152F34C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S-05</w:t>
            </w:r>
          </w:p>
        </w:tc>
        <w:tc>
          <w:tcPr>
            <w:tcW w:w="625" w:type="pct"/>
            <w:vAlign w:val="center"/>
          </w:tcPr>
          <w:p w14:paraId="544B3BA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导入与批量删除</w:t>
            </w:r>
          </w:p>
        </w:tc>
        <w:tc>
          <w:tcPr>
            <w:tcW w:w="625" w:type="pct"/>
            <w:vAlign w:val="center"/>
          </w:tcPr>
          <w:p w14:paraId="776882F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已有导入模板</w:t>
            </w:r>
          </w:p>
        </w:tc>
        <w:tc>
          <w:tcPr>
            <w:tcW w:w="625" w:type="pct"/>
            <w:vAlign w:val="center"/>
          </w:tcPr>
          <w:p w14:paraId="1A32837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导入菜单；勾选自测菜单【批量删除】</w:t>
            </w:r>
          </w:p>
        </w:tc>
        <w:tc>
          <w:tcPr>
            <w:tcW w:w="625" w:type="pct"/>
            <w:vAlign w:val="center"/>
          </w:tcPr>
          <w:p w14:paraId="14C9F51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导入结构挂在当前系统下；删除后用户侧不再出现这些菜单</w:t>
            </w:r>
          </w:p>
        </w:tc>
        <w:tc>
          <w:tcPr>
            <w:tcW w:w="625" w:type="pct"/>
            <w:vAlign w:val="center"/>
          </w:tcPr>
          <w:p w14:paraId="024993C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F1BE4D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D12E0B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4C1B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54D3D25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S-06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E8D768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通用菜单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682BDD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至少两个业务系统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3CA2E5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打开【通用菜单】，建一条模板并挂到两个系统，再改模板名称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9EF637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两个系统都出现对应副本；模板变更按同步规则反映到已挂系统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D4D09F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E4A656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77ADA8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2140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AF2F41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S-07</w:t>
            </w:r>
          </w:p>
        </w:tc>
        <w:tc>
          <w:tcPr>
            <w:tcW w:w="625" w:type="pct"/>
            <w:vAlign w:val="center"/>
          </w:tcPr>
          <w:p w14:paraId="0C4AA18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清门户缓存</w:t>
            </w:r>
          </w:p>
        </w:tc>
        <w:tc>
          <w:tcPr>
            <w:tcW w:w="625" w:type="pct"/>
            <w:vAlign w:val="center"/>
          </w:tcPr>
          <w:p w14:paraId="31A268E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刚改完菜单或角色权限</w:t>
            </w:r>
          </w:p>
        </w:tc>
        <w:tc>
          <w:tcPr>
            <w:tcW w:w="625" w:type="pct"/>
            <w:vAlign w:val="center"/>
          </w:tcPr>
          <w:p w14:paraId="0DB4634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点击【清门户缓存】，让在线用户重新进入该系统</w:t>
            </w:r>
          </w:p>
        </w:tc>
        <w:tc>
          <w:tcPr>
            <w:tcW w:w="625" w:type="pct"/>
            <w:vAlign w:val="center"/>
          </w:tcPr>
          <w:p w14:paraId="023B9DA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用户看到新菜单，或收到「权限已变更，请重新登录」</w:t>
            </w:r>
          </w:p>
        </w:tc>
        <w:tc>
          <w:tcPr>
            <w:tcW w:w="625" w:type="pct"/>
            <w:vAlign w:val="center"/>
          </w:tcPr>
          <w:p w14:paraId="1ACB100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CA4106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05971E3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0CB3E223">
      <w:pPr>
        <w:rPr>
          <w:rFonts w:hint="eastAsia"/>
          <w:color w:val="000000"/>
          <w:sz w:val="12"/>
          <w:lang w:eastAsia="zh-CN"/>
        </w:rPr>
      </w:pPr>
    </w:p>
    <w:p w14:paraId="15E1A4B4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12. 人员接口</w:t>
      </w:r>
    </w:p>
    <w:p w14:paraId="6D17CBAC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入口：接口管理（子系统人员接口配置）。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890"/>
        <w:gridCol w:w="890"/>
        <w:gridCol w:w="936"/>
        <w:gridCol w:w="890"/>
        <w:gridCol w:w="890"/>
        <w:gridCol w:w="891"/>
        <w:gridCol w:w="891"/>
      </w:tblGrid>
      <w:tr w14:paraId="5276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6E9C49F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0562CC8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97BC1E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994223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0A3039D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E0DAF6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5065C9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4F50A1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4186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703B98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A-01</w:t>
            </w:r>
          </w:p>
        </w:tc>
        <w:tc>
          <w:tcPr>
            <w:tcW w:w="625" w:type="pct"/>
            <w:vAlign w:val="center"/>
          </w:tcPr>
          <w:p w14:paraId="1163BD4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接入系统</w:t>
            </w:r>
          </w:p>
        </w:tc>
        <w:tc>
          <w:tcPr>
            <w:tcW w:w="625" w:type="pct"/>
            <w:vAlign w:val="center"/>
          </w:tcPr>
          <w:p w14:paraId="038245C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知道对方基地址和鉴权方式</w:t>
            </w:r>
          </w:p>
        </w:tc>
        <w:tc>
          <w:tcPr>
            <w:tcW w:w="625" w:type="pct"/>
            <w:vAlign w:val="center"/>
          </w:tcPr>
          <w:p w14:paraId="5B1CF96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【接入系统】，配置会话（Camstar 为工号 Cookie），保存会话设置，点击【测试会话登录】</w:t>
            </w:r>
          </w:p>
        </w:tc>
        <w:tc>
          <w:tcPr>
            <w:tcW w:w="625" w:type="pct"/>
            <w:vAlign w:val="center"/>
          </w:tcPr>
          <w:p w14:paraId="641A137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测试成功，或失败时返回对方的明确错误，不出现页面无响应</w:t>
            </w:r>
          </w:p>
        </w:tc>
        <w:tc>
          <w:tcPr>
            <w:tcW w:w="625" w:type="pct"/>
            <w:vAlign w:val="center"/>
          </w:tcPr>
          <w:p w14:paraId="70BD2BB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F6AF60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3C1C43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2027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0B263A3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A-02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0683D1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新增人员接口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BAA159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目录已建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71DF13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新增叶子接口，用途设为「新增人员」，填写地址并保存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57490F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用户管理里同步该目标时调用的是这一条，而不是其他用途的接口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C2D28C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9C9071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2A7704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72CE3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6097139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A-03</w:t>
            </w:r>
          </w:p>
        </w:tc>
        <w:tc>
          <w:tcPr>
            <w:tcW w:w="625" w:type="pct"/>
            <w:vAlign w:val="center"/>
          </w:tcPr>
          <w:p w14:paraId="3F87B72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查询与修改接口</w:t>
            </w:r>
          </w:p>
        </w:tc>
        <w:tc>
          <w:tcPr>
            <w:tcW w:w="625" w:type="pct"/>
            <w:vAlign w:val="center"/>
          </w:tcPr>
          <w:p w14:paraId="008080D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对方环境允许读改</w:t>
            </w:r>
          </w:p>
        </w:tc>
        <w:tc>
          <w:tcPr>
            <w:tcW w:w="625" w:type="pct"/>
            <w:vAlign w:val="center"/>
          </w:tcPr>
          <w:p w14:paraId="204F267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用接口测试或用户页触发查询、修改</w:t>
            </w:r>
          </w:p>
        </w:tc>
        <w:tc>
          <w:tcPr>
            <w:tcW w:w="625" w:type="pct"/>
            <w:vAlign w:val="center"/>
          </w:tcPr>
          <w:p w14:paraId="2DA0673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能按工号查到人员；修改后对方数据变化与请求一致</w:t>
            </w:r>
          </w:p>
        </w:tc>
        <w:tc>
          <w:tcPr>
            <w:tcW w:w="625" w:type="pct"/>
            <w:vAlign w:val="center"/>
          </w:tcPr>
          <w:p w14:paraId="458567C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D6F91D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34F412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2E30E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1E4E5A5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A-04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5FAA60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取消接入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532FBA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使用一条仅用于自测的配置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BDC9DB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【取消接入】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66BF77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该配置不再出现在注册目标中，已有用户数据不被误删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67F4FF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3DA335A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72C2A1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2DE8E247">
      <w:pPr>
        <w:rPr>
          <w:rFonts w:hint="eastAsia"/>
          <w:color w:val="000000"/>
          <w:sz w:val="12"/>
          <w:lang w:eastAsia="zh-CN"/>
        </w:rPr>
      </w:pPr>
    </w:p>
    <w:p w14:paraId="37FDA327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13. 门户账号与可管范围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68C7C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738D1C7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9FBB13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E6D207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0DF165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891A8A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A67D78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4185A9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DFBD67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3990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71D904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M-01</w:t>
            </w:r>
          </w:p>
        </w:tc>
        <w:tc>
          <w:tcPr>
            <w:tcW w:w="625" w:type="pct"/>
            <w:vAlign w:val="center"/>
          </w:tcPr>
          <w:p w14:paraId="554E406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开通门户用户</w:t>
            </w:r>
          </w:p>
        </w:tc>
        <w:tc>
          <w:tcPr>
            <w:tcW w:w="625" w:type="pct"/>
            <w:vAlign w:val="center"/>
          </w:tcPr>
          <w:p w14:paraId="2622E99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管理员可进系统管理 → 用户管理</w:t>
            </w:r>
          </w:p>
        </w:tc>
        <w:tc>
          <w:tcPr>
            <w:tcW w:w="625" w:type="pct"/>
            <w:vAlign w:val="center"/>
          </w:tcPr>
          <w:p w14:paraId="3E6FEAB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新建门户用户，分配部门与门户角色，用新账号登录</w:t>
            </w:r>
          </w:p>
        </w:tc>
        <w:tc>
          <w:tcPr>
            <w:tcW w:w="625" w:type="pct"/>
            <w:vAlign w:val="center"/>
          </w:tcPr>
          <w:p w14:paraId="3AF6391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能登录。未分配业务角色时看不到业务系统</w:t>
            </w:r>
          </w:p>
        </w:tc>
        <w:tc>
          <w:tcPr>
            <w:tcW w:w="625" w:type="pct"/>
            <w:vAlign w:val="center"/>
          </w:tcPr>
          <w:p w14:paraId="3A5B9A8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76D771C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0B83AE2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48F2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62D66B4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M-02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AD276B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可管系统限制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C4FB9F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车间管理员角色只勾选系统 A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607D81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用该账号打开业务用户、业务角色、业务菜单、业务班组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2702A3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只能看到系统 A。系统 B 不出现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A5F51C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AA6DD7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3613C6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3A29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00CB81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M-03</w:t>
            </w:r>
          </w:p>
        </w:tc>
        <w:tc>
          <w:tcPr>
            <w:tcW w:w="625" w:type="pct"/>
            <w:vAlign w:val="center"/>
          </w:tcPr>
          <w:p w14:paraId="0612A86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多角色并集</w:t>
            </w:r>
          </w:p>
        </w:tc>
        <w:tc>
          <w:tcPr>
            <w:tcW w:w="625" w:type="pct"/>
            <w:vAlign w:val="center"/>
          </w:tcPr>
          <w:p w14:paraId="21ED0ED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同一人有两个车间角色，分别勾选系统 A 和系统 B</w:t>
            </w:r>
          </w:p>
        </w:tc>
        <w:tc>
          <w:tcPr>
            <w:tcW w:w="625" w:type="pct"/>
            <w:vAlign w:val="center"/>
          </w:tcPr>
          <w:p w14:paraId="12133E0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用该账号查看业务系统列表</w:t>
            </w:r>
          </w:p>
        </w:tc>
        <w:tc>
          <w:tcPr>
            <w:tcW w:w="625" w:type="pct"/>
            <w:vAlign w:val="center"/>
          </w:tcPr>
          <w:p w14:paraId="12F623C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同时看到 A 和 B</w:t>
            </w:r>
          </w:p>
        </w:tc>
        <w:tc>
          <w:tcPr>
            <w:tcW w:w="625" w:type="pct"/>
            <w:vAlign w:val="center"/>
          </w:tcPr>
          <w:p w14:paraId="2821F1E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BD01AE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B166A1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26D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5633460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M-04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5BCB71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不限制与超管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16DC12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一个角色的可管系统留空；另用超级管理员登录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7B9586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分别查看业务系统列表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0F7DE4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可管系统全部留空时不限制系统；超级管理员可管理全部系统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BE5DE1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1696CD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247A9D6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0D5C5389">
      <w:pPr>
        <w:rPr>
          <w:rFonts w:hint="eastAsia"/>
          <w:color w:val="000000"/>
          <w:sz w:val="12"/>
          <w:lang w:eastAsia="zh-CN"/>
        </w:rPr>
      </w:pPr>
    </w:p>
    <w:p w14:paraId="4EBA1A29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14. 工作台与应用搜索</w:t>
      </w:r>
    </w:p>
    <w:p w14:paraId="67673638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入口：门户首页右侧「工作台」，顶部「搜索应用」，底部「全部应用」。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2E043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3FAF108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320B95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0810EF5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061D103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935D76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E15091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0F8829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C78311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339AD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CBB538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H-01</w:t>
            </w:r>
          </w:p>
        </w:tc>
        <w:tc>
          <w:tcPr>
            <w:tcW w:w="625" w:type="pct"/>
            <w:vAlign w:val="center"/>
          </w:tcPr>
          <w:p w14:paraId="3601C7B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搜索应用</w:t>
            </w:r>
          </w:p>
        </w:tc>
        <w:tc>
          <w:tcPr>
            <w:tcW w:w="625" w:type="pct"/>
            <w:vAlign w:val="center"/>
          </w:tcPr>
          <w:p w14:paraId="0A48940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当前用户有多个已授权菜单</w:t>
            </w:r>
          </w:p>
        </w:tc>
        <w:tc>
          <w:tcPr>
            <w:tcW w:w="625" w:type="pct"/>
            <w:vAlign w:val="center"/>
          </w:tcPr>
          <w:p w14:paraId="4C5C725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在「搜索应用」输入菜单名称中的几个字</w:t>
            </w:r>
          </w:p>
        </w:tc>
        <w:tc>
          <w:tcPr>
            <w:tcW w:w="625" w:type="pct"/>
            <w:vAlign w:val="center"/>
          </w:tcPr>
          <w:p w14:paraId="398A37B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只列出名称匹配的应用，点击后打开对应页面</w:t>
            </w:r>
          </w:p>
        </w:tc>
        <w:tc>
          <w:tcPr>
            <w:tcW w:w="625" w:type="pct"/>
            <w:vAlign w:val="center"/>
          </w:tcPr>
          <w:p w14:paraId="31F886A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7119995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3441FC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4F04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2505519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H-02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4480A8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清空搜索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96A792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搜索框已有关键字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78ADEA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点击清空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39FD43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搜索结果收起，首页快捷导航恢复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44A288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5FAAAA3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903F42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31669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84C7B4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H-03</w:t>
            </w:r>
          </w:p>
        </w:tc>
        <w:tc>
          <w:tcPr>
            <w:tcW w:w="625" w:type="pct"/>
            <w:vAlign w:val="center"/>
          </w:tcPr>
          <w:p w14:paraId="4B1126B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全部应用</w:t>
            </w:r>
          </w:p>
        </w:tc>
        <w:tc>
          <w:tcPr>
            <w:tcW w:w="625" w:type="pct"/>
            <w:vAlign w:val="center"/>
          </w:tcPr>
          <w:p w14:paraId="6872DD2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已授权多个系统的菜单</w:t>
            </w:r>
          </w:p>
        </w:tc>
        <w:tc>
          <w:tcPr>
            <w:tcW w:w="625" w:type="pct"/>
            <w:vAlign w:val="center"/>
          </w:tcPr>
          <w:p w14:paraId="126A066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点击底部「全部应用」，打开其中一个未收藏的页面</w:t>
            </w:r>
          </w:p>
        </w:tc>
        <w:tc>
          <w:tcPr>
            <w:tcW w:w="625" w:type="pct"/>
            <w:vAlign w:val="center"/>
          </w:tcPr>
          <w:p w14:paraId="534421D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抽屉列出已授权应用；打开后面板关闭，页面在门户内出现</w:t>
            </w:r>
          </w:p>
        </w:tc>
        <w:tc>
          <w:tcPr>
            <w:tcW w:w="625" w:type="pct"/>
            <w:vAlign w:val="center"/>
          </w:tcPr>
          <w:p w14:paraId="6D7AF18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4C9FAE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E620AB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2275F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76494E7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H-04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77CC9C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工作台通知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E5DF20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已发布至少一条通知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502416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首页工作台停留在「通知」，点击一条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E19332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能看到通知标题；点开后进入通知详情，内容与发布一致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C54EA1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95ED85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3E50699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9274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0380E6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H-05</w:t>
            </w:r>
          </w:p>
        </w:tc>
        <w:tc>
          <w:tcPr>
            <w:tcW w:w="625" w:type="pct"/>
            <w:vAlign w:val="center"/>
          </w:tcPr>
          <w:p w14:paraId="2B9C018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工作台待办</w:t>
            </w:r>
          </w:p>
        </w:tc>
        <w:tc>
          <w:tcPr>
            <w:tcW w:w="625" w:type="pct"/>
            <w:vAlign w:val="center"/>
          </w:tcPr>
          <w:p w14:paraId="5DA83A8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当前用户有待办，或确认没有待办</w:t>
            </w:r>
          </w:p>
        </w:tc>
        <w:tc>
          <w:tcPr>
            <w:tcW w:w="625" w:type="pct"/>
            <w:vAlign w:val="center"/>
          </w:tcPr>
          <w:p w14:paraId="4459048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切换到「待办」，点击刷新</w:t>
            </w:r>
          </w:p>
        </w:tc>
        <w:tc>
          <w:tcPr>
            <w:tcW w:w="625" w:type="pct"/>
            <w:vAlign w:val="center"/>
          </w:tcPr>
          <w:p w14:paraId="382CF7C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有待办时条数与列表一致，点击可打开；没有待办时显示空状态，不报错</w:t>
            </w:r>
          </w:p>
        </w:tc>
        <w:tc>
          <w:tcPr>
            <w:tcW w:w="625" w:type="pct"/>
            <w:vAlign w:val="center"/>
          </w:tcPr>
          <w:p w14:paraId="46650DB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FAAC80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DC77D3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577A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2BD2E53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H-06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D8662C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工作台常见 QA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DC8724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已发布至少一条常见 QA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E4E6E6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切换到「常见 QA」，点击一条，再点「更多」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E97757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列表与详情内容一致；「更多」进入完整列表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BEC83A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5B548EC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24CBE88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0DC98478">
      <w:pPr>
        <w:rPr>
          <w:rFonts w:hint="eastAsia"/>
          <w:color w:val="000000"/>
          <w:sz w:val="12"/>
          <w:lang w:eastAsia="zh-CN"/>
        </w:rPr>
      </w:pPr>
    </w:p>
    <w:p w14:paraId="59E0FD64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15. 个人中心</w:t>
      </w:r>
    </w:p>
    <w:p w14:paraId="7B0F3A85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入口：右上角进入个人中心。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7DF0F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65E2248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A81E7C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7C0E6D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1DCB3E8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1FB154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36C0C8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A810A0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04EC72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79A72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59AD26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F-01</w:t>
            </w:r>
          </w:p>
        </w:tc>
        <w:tc>
          <w:tcPr>
            <w:tcW w:w="625" w:type="pct"/>
            <w:vAlign w:val="center"/>
          </w:tcPr>
          <w:p w14:paraId="08975D5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查看基本资料</w:t>
            </w:r>
          </w:p>
        </w:tc>
        <w:tc>
          <w:tcPr>
            <w:tcW w:w="625" w:type="pct"/>
            <w:vAlign w:val="center"/>
          </w:tcPr>
          <w:p w14:paraId="2A28BB0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已登录</w:t>
            </w:r>
          </w:p>
        </w:tc>
        <w:tc>
          <w:tcPr>
            <w:tcW w:w="625" w:type="pct"/>
            <w:vAlign w:val="center"/>
          </w:tcPr>
          <w:p w14:paraId="0D4D5A3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打开「基本资料」</w:t>
            </w:r>
          </w:p>
        </w:tc>
        <w:tc>
          <w:tcPr>
            <w:tcW w:w="625" w:type="pct"/>
            <w:vAlign w:val="center"/>
          </w:tcPr>
          <w:p w14:paraId="017A384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显示用户姓名、域账号、工号、刷卡卡号、性别，工号与登录账号一致</w:t>
            </w:r>
          </w:p>
        </w:tc>
        <w:tc>
          <w:tcPr>
            <w:tcW w:w="625" w:type="pct"/>
            <w:vAlign w:val="center"/>
          </w:tcPr>
          <w:p w14:paraId="0A837A9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0C12B1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7BBDD6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7E8D8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685D703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F-02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EE9CC3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修改姓名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2D077E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使用测试账号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08240D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修改用户姓名并保存，回到首页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5459B0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首页问候语显示新姓名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803C8B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2F89F90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452CED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1278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6999833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F-03</w:t>
            </w:r>
          </w:p>
        </w:tc>
        <w:tc>
          <w:tcPr>
            <w:tcW w:w="625" w:type="pct"/>
            <w:vAlign w:val="center"/>
          </w:tcPr>
          <w:p w14:paraId="19CD019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修改密码</w:t>
            </w:r>
          </w:p>
        </w:tc>
        <w:tc>
          <w:tcPr>
            <w:tcW w:w="625" w:type="pct"/>
            <w:vAlign w:val="center"/>
          </w:tcPr>
          <w:p w14:paraId="2F9472F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知道旧密码</w:t>
            </w:r>
          </w:p>
        </w:tc>
        <w:tc>
          <w:tcPr>
            <w:tcW w:w="625" w:type="pct"/>
            <w:vAlign w:val="center"/>
          </w:tcPr>
          <w:p w14:paraId="0EE8834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「修改密码」填写旧密码、新密码、确认密码，保存后退出，用新密码登录</w:t>
            </w:r>
          </w:p>
        </w:tc>
        <w:tc>
          <w:tcPr>
            <w:tcW w:w="625" w:type="pct"/>
            <w:vAlign w:val="center"/>
          </w:tcPr>
          <w:p w14:paraId="7D8BBBA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新密码可以登录；旧密码不能登录。测完改回原密码</w:t>
            </w:r>
          </w:p>
        </w:tc>
        <w:tc>
          <w:tcPr>
            <w:tcW w:w="625" w:type="pct"/>
            <w:vAlign w:val="center"/>
          </w:tcPr>
          <w:p w14:paraId="12E32E0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2DD02C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FFB5AE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8548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791F771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F-04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881C30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旧密码错误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71E986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已登录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6DF31B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旧密码故意填错，提交修改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92C7B1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修改失败并有提示，原密码仍然有效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A87CCD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BC54C7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24FDE7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77F10A4A">
      <w:pPr>
        <w:rPr>
          <w:rFonts w:hint="eastAsia"/>
          <w:color w:val="000000"/>
          <w:sz w:val="12"/>
          <w:lang w:eastAsia="zh-CN"/>
        </w:rPr>
      </w:pPr>
    </w:p>
    <w:p w14:paraId="30F81495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16. 通知、常见 QA、站内信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2740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4BB4C7C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7E4F0B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FED148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754E89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C5E24B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36A254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5A98CA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7FC43F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48C9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DBD1B6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N-01</w:t>
            </w:r>
          </w:p>
        </w:tc>
        <w:tc>
          <w:tcPr>
            <w:tcW w:w="625" w:type="pct"/>
            <w:vAlign w:val="center"/>
          </w:tcPr>
          <w:p w14:paraId="36AF8ED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发布通知</w:t>
            </w:r>
          </w:p>
        </w:tc>
        <w:tc>
          <w:tcPr>
            <w:tcW w:w="625" w:type="pct"/>
            <w:vAlign w:val="center"/>
          </w:tcPr>
          <w:p w14:paraId="23975FA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管理员可进通知公告</w:t>
            </w:r>
          </w:p>
        </w:tc>
        <w:tc>
          <w:tcPr>
            <w:tcW w:w="625" w:type="pct"/>
            <w:vAlign w:val="center"/>
          </w:tcPr>
          <w:p w14:paraId="36D1749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新增一条通知并发布，用普通用户打开首页工作台</w:t>
            </w:r>
          </w:p>
        </w:tc>
        <w:tc>
          <w:tcPr>
            <w:tcW w:w="625" w:type="pct"/>
            <w:vAlign w:val="center"/>
          </w:tcPr>
          <w:p w14:paraId="4DDF48B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普通用户「通知」中能看到该条；撤回或关闭后不再出现</w:t>
            </w:r>
          </w:p>
        </w:tc>
        <w:tc>
          <w:tcPr>
            <w:tcW w:w="625" w:type="pct"/>
            <w:vAlign w:val="center"/>
          </w:tcPr>
          <w:p w14:paraId="6A4D802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0951A2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7CDFB7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5E81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11B9145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N-02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B70E40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通知详情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7C06CA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已有通知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0F1A2E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从工作台或「更多」打开详情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BE0784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标题、正文、时间与后台一致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DC3E91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7B1A1AB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9C1933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39DCC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BCBD21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N-03</w:t>
            </w:r>
          </w:p>
        </w:tc>
        <w:tc>
          <w:tcPr>
            <w:tcW w:w="625" w:type="pct"/>
            <w:vAlign w:val="center"/>
          </w:tcPr>
          <w:p w14:paraId="49424DD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维护常见 QA</w:t>
            </w:r>
          </w:p>
        </w:tc>
        <w:tc>
          <w:tcPr>
            <w:tcW w:w="625" w:type="pct"/>
            <w:vAlign w:val="center"/>
          </w:tcPr>
          <w:p w14:paraId="0CA13CE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管理员可进常见 QA</w:t>
            </w:r>
          </w:p>
        </w:tc>
        <w:tc>
          <w:tcPr>
            <w:tcW w:w="625" w:type="pct"/>
            <w:vAlign w:val="center"/>
          </w:tcPr>
          <w:p w14:paraId="7FD5DF7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新增一条问答，普通用户在工作台「常见 QA」查看</w:t>
            </w:r>
          </w:p>
        </w:tc>
        <w:tc>
          <w:tcPr>
            <w:tcW w:w="625" w:type="pct"/>
            <w:vAlign w:val="center"/>
          </w:tcPr>
          <w:p w14:paraId="46F22BA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问题与答案可见；删除或停用后用户侧不再出现</w:t>
            </w:r>
          </w:p>
        </w:tc>
        <w:tc>
          <w:tcPr>
            <w:tcW w:w="625" w:type="pct"/>
            <w:vAlign w:val="center"/>
          </w:tcPr>
          <w:p w14:paraId="6AD228D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E6E3F7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C1B3E0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09D70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2E92FD5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N-04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B00260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QA 详情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CE5AD2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已有问答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45CC4C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打开常见 QA 详情页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74BCE3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展示完整问题与解答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CAF2C5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7A11A7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26A9DEC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706B1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9FB159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N-05</w:t>
            </w:r>
          </w:p>
        </w:tc>
        <w:tc>
          <w:tcPr>
            <w:tcW w:w="625" w:type="pct"/>
            <w:vAlign w:val="center"/>
          </w:tcPr>
          <w:p w14:paraId="56916BD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我的站内信</w:t>
            </w:r>
          </w:p>
        </w:tc>
        <w:tc>
          <w:tcPr>
            <w:tcW w:w="625" w:type="pct"/>
            <w:vAlign w:val="center"/>
          </w:tcPr>
          <w:p w14:paraId="38C435C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给测试用户发过站内信，或确认没有</w:t>
            </w:r>
          </w:p>
        </w:tc>
        <w:tc>
          <w:tcPr>
            <w:tcW w:w="625" w:type="pct"/>
            <w:vAlign w:val="center"/>
          </w:tcPr>
          <w:p w14:paraId="2D73025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打开「我的站内信」，未读的点开</w:t>
            </w:r>
          </w:p>
        </w:tc>
        <w:tc>
          <w:tcPr>
            <w:tcW w:w="625" w:type="pct"/>
            <w:vAlign w:val="center"/>
          </w:tcPr>
          <w:p w14:paraId="4136791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列表与详情一致；点开后未读数量减少。没有站内信时为空列表</w:t>
            </w:r>
          </w:p>
        </w:tc>
        <w:tc>
          <w:tcPr>
            <w:tcW w:w="625" w:type="pct"/>
            <w:vAlign w:val="center"/>
          </w:tcPr>
          <w:p w14:paraId="29E84C2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9BA27F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372F98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5CAC6A8E">
      <w:pPr>
        <w:rPr>
          <w:rFonts w:hint="eastAsia"/>
          <w:color w:val="000000"/>
          <w:sz w:val="12"/>
          <w:lang w:eastAsia="zh-CN"/>
        </w:rPr>
      </w:pPr>
    </w:p>
    <w:p w14:paraId="589E4BA9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17. 工艺卡片</w:t>
      </w:r>
    </w:p>
    <w:p w14:paraId="694B87CC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入口：工艺查询页，地址为门户下的工艺卡片页面。准备一条能查到的物料号和工艺规程号，以及一条不存在的组合。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4855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540A3B3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17047F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9EEF11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50A5D4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80D2F8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9AEE66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890783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DE43CA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7747C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DB4901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C-01</w:t>
            </w:r>
          </w:p>
        </w:tc>
        <w:tc>
          <w:tcPr>
            <w:tcW w:w="625" w:type="pct"/>
            <w:vAlign w:val="center"/>
          </w:tcPr>
          <w:p w14:paraId="12A5F9F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按物料号和规程号查询</w:t>
            </w:r>
          </w:p>
        </w:tc>
        <w:tc>
          <w:tcPr>
            <w:tcW w:w="625" w:type="pct"/>
            <w:vAlign w:val="center"/>
          </w:tcPr>
          <w:p w14:paraId="119C1E7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样例在工艺库中存在</w:t>
            </w:r>
          </w:p>
        </w:tc>
        <w:tc>
          <w:tcPr>
            <w:tcW w:w="625" w:type="pct"/>
            <w:vAlign w:val="center"/>
          </w:tcPr>
          <w:p w14:paraId="47B53D5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输入物料号、工艺规程号，点击【查询】或按 Enter</w:t>
            </w:r>
          </w:p>
        </w:tc>
        <w:tc>
          <w:tcPr>
            <w:tcW w:w="625" w:type="pct"/>
            <w:vAlign w:val="center"/>
          </w:tcPr>
          <w:p w14:paraId="54C6042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展示工艺类型、工序数、工艺卡数、订单类型，以及工序树</w:t>
            </w:r>
          </w:p>
        </w:tc>
        <w:tc>
          <w:tcPr>
            <w:tcW w:w="625" w:type="pct"/>
            <w:vAlign w:val="center"/>
          </w:tcPr>
          <w:p w14:paraId="2B2ED80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079BD41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AFC19C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1519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683992E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C-02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80BF8A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最近查询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A6A969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刚成功查询过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E80A6E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点击「最近查询」中的记录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3DB64C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自动填入并查出同一结果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CD891C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D9CAE2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D96361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77C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C3A366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C-03</w:t>
            </w:r>
          </w:p>
        </w:tc>
        <w:tc>
          <w:tcPr>
            <w:tcW w:w="625" w:type="pct"/>
            <w:vAlign w:val="center"/>
          </w:tcPr>
          <w:p w14:paraId="1A79E72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展开与收起</w:t>
            </w:r>
          </w:p>
        </w:tc>
        <w:tc>
          <w:tcPr>
            <w:tcW w:w="625" w:type="pct"/>
            <w:vAlign w:val="center"/>
          </w:tcPr>
          <w:p w14:paraId="50CBFD3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结果树有多级</w:t>
            </w:r>
          </w:p>
        </w:tc>
        <w:tc>
          <w:tcPr>
            <w:tcW w:w="625" w:type="pct"/>
            <w:vAlign w:val="center"/>
          </w:tcPr>
          <w:p w14:paraId="5C32019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点击【全部展开】【全部收起】</w:t>
            </w:r>
          </w:p>
        </w:tc>
        <w:tc>
          <w:tcPr>
            <w:tcW w:w="625" w:type="pct"/>
            <w:vAlign w:val="center"/>
          </w:tcPr>
          <w:p w14:paraId="10FB7CF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树节点随之展开或收起</w:t>
            </w:r>
          </w:p>
        </w:tc>
        <w:tc>
          <w:tcPr>
            <w:tcW w:w="625" w:type="pct"/>
            <w:vAlign w:val="center"/>
          </w:tcPr>
          <w:p w14:paraId="53CAFD5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9BF384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6067DA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27543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427BAF0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C-04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7560D7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无数据与重置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2B4BB8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使用不存在的规程号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C7DF95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查询后点击【重置】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A7CBC9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无数据时有空结果提示；重置后条件被清空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969DD6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B72EC5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78FB0D6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E3D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CB2F10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C-05</w:t>
            </w:r>
          </w:p>
        </w:tc>
        <w:tc>
          <w:tcPr>
            <w:tcW w:w="625" w:type="pct"/>
            <w:vAlign w:val="center"/>
          </w:tcPr>
          <w:p w14:paraId="3A1A825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工艺文件与 PDF</w:t>
            </w:r>
          </w:p>
        </w:tc>
        <w:tc>
          <w:tcPr>
            <w:tcW w:w="625" w:type="pct"/>
            <w:vAlign w:val="center"/>
          </w:tcPr>
          <w:p w14:paraId="74A7A2A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该规程在 MPM 有文件</w:t>
            </w:r>
          </w:p>
        </w:tc>
        <w:tc>
          <w:tcPr>
            <w:tcW w:w="625" w:type="pct"/>
            <w:vAlign w:val="center"/>
          </w:tcPr>
          <w:p w14:paraId="02D80BC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从结果中打开工艺文件；对有图号的记录预览 010 工艺 PDF</w:t>
            </w:r>
          </w:p>
        </w:tc>
        <w:tc>
          <w:tcPr>
            <w:tcW w:w="625" w:type="pct"/>
            <w:vAlign w:val="center"/>
          </w:tcPr>
          <w:p w14:paraId="2DDDAAD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文件能打开；PDF 在浏览器中预览</w:t>
            </w:r>
          </w:p>
        </w:tc>
        <w:tc>
          <w:tcPr>
            <w:tcW w:w="625" w:type="pct"/>
            <w:vAlign w:val="center"/>
          </w:tcPr>
          <w:p w14:paraId="20472E1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6ACA53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07767A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50058177">
      <w:pPr>
        <w:rPr>
          <w:rFonts w:hint="eastAsia"/>
          <w:color w:val="000000"/>
          <w:sz w:val="12"/>
          <w:lang w:eastAsia="zh-CN"/>
        </w:rPr>
      </w:pPr>
    </w:p>
    <w:p w14:paraId="6806FF35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18. 工艺变更</w:t>
      </w:r>
    </w:p>
    <w:p w14:paraId="4C772323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管理页：工艺变更通知。接口：POST /admin-api/api/mpm-recipe-change/notify。状态以页面中文为准：接收成功、MQ分发中、已发送MQ、MQ发送失败、MES处理中、MES处理成功、MES处理失败、待人工处理、已标记完成。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02"/>
        <w:gridCol w:w="856"/>
        <w:gridCol w:w="1336"/>
        <w:gridCol w:w="1016"/>
        <w:gridCol w:w="750"/>
        <w:gridCol w:w="803"/>
        <w:gridCol w:w="803"/>
      </w:tblGrid>
      <w:tr w14:paraId="13196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48A2E7D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DEB556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3492C9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0F645E4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5F8552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9BB268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0D89F6D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285EBA0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249CE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F54BE3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G-01</w:t>
            </w:r>
          </w:p>
        </w:tc>
        <w:tc>
          <w:tcPr>
            <w:tcW w:w="625" w:type="pct"/>
            <w:vAlign w:val="center"/>
          </w:tcPr>
          <w:p w14:paraId="6DF5192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接收成功</w:t>
            </w:r>
          </w:p>
        </w:tc>
        <w:tc>
          <w:tcPr>
            <w:tcW w:w="625" w:type="pct"/>
            <w:vAlign w:val="center"/>
          </w:tcPr>
          <w:p w14:paraId="0BCE368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车间消费者在线，RabbitMQ 正常</w:t>
            </w:r>
          </w:p>
        </w:tc>
        <w:tc>
          <w:tcPr>
            <w:tcW w:w="625" w:type="pct"/>
            <w:vAlign w:val="center"/>
          </w:tcPr>
          <w:p w14:paraId="5F56FE7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推送一条含 notifyId、workshopCode 和变更内容的通知</w:t>
            </w:r>
          </w:p>
        </w:tc>
        <w:tc>
          <w:tcPr>
            <w:tcW w:w="625" w:type="pct"/>
            <w:vAlign w:val="center"/>
          </w:tcPr>
          <w:p w14:paraId="092B093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接口返回 code=200。管理页能按通知 ID 查到，状态最终到「MES处理成功」或至少到「已发送MQ」</w:t>
            </w:r>
          </w:p>
        </w:tc>
        <w:tc>
          <w:tcPr>
            <w:tcW w:w="625" w:type="pct"/>
            <w:vAlign w:val="center"/>
          </w:tcPr>
          <w:p w14:paraId="2339F9D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A545D8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774DE1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B0F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1B241AF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G-02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13C67C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幂等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B6EBB8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已有一条成功通知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0ABFC7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用同一个 notifyId 再推一次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AA4A39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不产生第二条业务通知，不重复驱动车间处理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7493BA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6E98C8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274752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57A8E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93BF19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G-03</w:t>
            </w:r>
          </w:p>
        </w:tc>
        <w:tc>
          <w:tcPr>
            <w:tcW w:w="625" w:type="pct"/>
            <w:vAlign w:val="center"/>
          </w:tcPr>
          <w:p w14:paraId="6827519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必填校验</w:t>
            </w:r>
          </w:p>
        </w:tc>
        <w:tc>
          <w:tcPr>
            <w:tcW w:w="625" w:type="pct"/>
            <w:vAlign w:val="center"/>
          </w:tcPr>
          <w:p w14:paraId="698A9CE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无</w:t>
            </w:r>
          </w:p>
        </w:tc>
        <w:tc>
          <w:tcPr>
            <w:tcW w:w="625" w:type="pct"/>
            <w:vAlign w:val="center"/>
          </w:tcPr>
          <w:p w14:paraId="5C66384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分别推送缺 notifyId、缺 workshopCode、车间编码非法的请求</w:t>
            </w:r>
          </w:p>
        </w:tc>
        <w:tc>
          <w:tcPr>
            <w:tcW w:w="625" w:type="pct"/>
            <w:vAlign w:val="center"/>
          </w:tcPr>
          <w:p w14:paraId="7E27DE8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返回 code=400 和对应原因，不留下半条通知</w:t>
            </w:r>
          </w:p>
        </w:tc>
        <w:tc>
          <w:tcPr>
            <w:tcW w:w="625" w:type="pct"/>
            <w:vAlign w:val="center"/>
          </w:tcPr>
          <w:p w14:paraId="729E736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D12493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7BFDBD6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3B65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00AD473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G-04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0062EF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按车间路由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BAACCE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两个车间都有消费者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CCD4BF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各推一条，车间编码不同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DBA6BC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各自只被对应车间消费，管理页车间列与推送一致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4FE501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72D5FDB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077DC84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71363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33191A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G-05</w:t>
            </w:r>
          </w:p>
        </w:tc>
        <w:tc>
          <w:tcPr>
            <w:tcW w:w="625" w:type="pct"/>
            <w:vAlign w:val="center"/>
          </w:tcPr>
          <w:p w14:paraId="2DF4767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查询与内容</w:t>
            </w:r>
          </w:p>
        </w:tc>
        <w:tc>
          <w:tcPr>
            <w:tcW w:w="625" w:type="pct"/>
            <w:vAlign w:val="center"/>
          </w:tcPr>
          <w:p w14:paraId="11E3B2C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已有通知</w:t>
            </w:r>
          </w:p>
        </w:tc>
        <w:tc>
          <w:tcPr>
            <w:tcW w:w="625" w:type="pct"/>
            <w:vAlign w:val="center"/>
          </w:tcPr>
          <w:p w14:paraId="132E1C7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按通知 ID、车间、状态、创建时间筛选；打开【内容查询】</w:t>
            </w:r>
          </w:p>
        </w:tc>
        <w:tc>
          <w:tcPr>
            <w:tcW w:w="625" w:type="pct"/>
            <w:vAlign w:val="center"/>
          </w:tcPr>
          <w:p w14:paraId="6482C58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筛选结果正确；弹窗展示原始变更 JSON</w:t>
            </w:r>
          </w:p>
        </w:tc>
        <w:tc>
          <w:tcPr>
            <w:tcW w:w="625" w:type="pct"/>
            <w:vAlign w:val="center"/>
          </w:tcPr>
          <w:p w14:paraId="2E824EA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7318C4C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50F9C4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271CB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27F979E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G-06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D01862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操作日志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D40411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已有通知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6BD18F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点击【日志查询】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029590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能看到接收、分发、领取、回调等操作及成功失败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0352B0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F314AA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1A6A75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FE8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DF6D31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G-07</w:t>
            </w:r>
          </w:p>
        </w:tc>
        <w:tc>
          <w:tcPr>
            <w:tcW w:w="625" w:type="pct"/>
            <w:vAlign w:val="center"/>
          </w:tcPr>
          <w:p w14:paraId="740C4D4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失败与重发</w:t>
            </w:r>
          </w:p>
        </w:tc>
        <w:tc>
          <w:tcPr>
            <w:tcW w:w="625" w:type="pct"/>
            <w:vAlign w:val="center"/>
          </w:tcPr>
          <w:p w14:paraId="1F0F5E2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可让 MES 处理失败，或 MQ 暂时不可达</w:t>
            </w:r>
          </w:p>
        </w:tc>
        <w:tc>
          <w:tcPr>
            <w:tcW w:w="625" w:type="pct"/>
            <w:vAlign w:val="center"/>
          </w:tcPr>
          <w:p w14:paraId="2C6CEEF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制造一次失败，勾选后【批量重发】</w:t>
            </w:r>
          </w:p>
        </w:tc>
        <w:tc>
          <w:tcPr>
            <w:tcW w:w="625" w:type="pct"/>
            <w:vAlign w:val="center"/>
          </w:tcPr>
          <w:p w14:paraId="4F2F677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失败状态可见。重发弹窗给出总数、成功数、失败数；成功的通知重新进入处理</w:t>
            </w:r>
          </w:p>
        </w:tc>
        <w:tc>
          <w:tcPr>
            <w:tcW w:w="625" w:type="pct"/>
            <w:vAlign w:val="center"/>
          </w:tcPr>
          <w:p w14:paraId="7F504A1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9EB5E1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5A07186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183D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7F43A01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G-08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CD0E1D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标记完成与导出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AD3C8E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存在可勾选的异常通知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252D55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【批量标记完成】；再按当前条件【导出】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FE6535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状态变为「已标记完成」，不再自动重试。导出的 Excel 与当前筛选一致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583F5D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4E8E21D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2E7E838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207A433D">
      <w:pPr>
        <w:rPr>
          <w:rFonts w:hint="eastAsia"/>
          <w:color w:val="000000"/>
          <w:sz w:val="12"/>
          <w:lang w:eastAsia="zh-CN"/>
        </w:rPr>
      </w:pPr>
    </w:p>
    <w:p w14:paraId="1F053D3B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19. 门户外观、部门与日志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23066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09285E6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440F067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37DA97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7EFFA1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3BFEAE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70F42D4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C53FB6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E15B46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78EC7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3F5C12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V-01</w:t>
            </w:r>
          </w:p>
        </w:tc>
        <w:tc>
          <w:tcPr>
            <w:tcW w:w="625" w:type="pct"/>
            <w:vAlign w:val="center"/>
          </w:tcPr>
          <w:p w14:paraId="47DD41C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菜单样式</w:t>
            </w:r>
          </w:p>
        </w:tc>
        <w:tc>
          <w:tcPr>
            <w:tcW w:w="625" w:type="pct"/>
            <w:vAlign w:val="center"/>
          </w:tcPr>
          <w:p w14:paraId="3CD11C2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管理员可进菜单样式</w:t>
            </w:r>
          </w:p>
        </w:tc>
        <w:tc>
          <w:tcPr>
            <w:tcW w:w="625" w:type="pct"/>
            <w:vAlign w:val="center"/>
          </w:tcPr>
          <w:p w14:paraId="36EC844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调整一个菜单的颜色或图标并保存，刷新门户</w:t>
            </w:r>
          </w:p>
        </w:tc>
        <w:tc>
          <w:tcPr>
            <w:tcW w:w="625" w:type="pct"/>
            <w:vAlign w:val="center"/>
          </w:tcPr>
          <w:p w14:paraId="7619EFC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首页或侧栏上该菜单的样式变为新设置</w:t>
            </w:r>
          </w:p>
        </w:tc>
        <w:tc>
          <w:tcPr>
            <w:tcW w:w="625" w:type="pct"/>
            <w:vAlign w:val="center"/>
          </w:tcPr>
          <w:p w14:paraId="79AD77F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45770F8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FD3899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3BCFD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1942508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V-02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1E46D2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角色头像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2F3650D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管理员可进角色头像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8256B9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为一个门户角色设置头像，用该角色用户登录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FF2B78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门户上该角色对应的头像显示为新图片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80E514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70C70D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9BC0D3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58107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818D34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V-03</w:t>
            </w:r>
          </w:p>
        </w:tc>
        <w:tc>
          <w:tcPr>
            <w:tcW w:w="625" w:type="pct"/>
            <w:vAlign w:val="center"/>
          </w:tcPr>
          <w:p w14:paraId="5DF96FF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部门</w:t>
            </w:r>
          </w:p>
        </w:tc>
        <w:tc>
          <w:tcPr>
            <w:tcW w:w="625" w:type="pct"/>
            <w:vAlign w:val="center"/>
          </w:tcPr>
          <w:p w14:paraId="0EFA659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准备一个新部门</w:t>
            </w:r>
          </w:p>
        </w:tc>
        <w:tc>
          <w:tcPr>
            <w:tcW w:w="625" w:type="pct"/>
            <w:vAlign w:val="center"/>
          </w:tcPr>
          <w:p w14:paraId="427202E4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在部门管理中新增部门，再到车间对照里选择它</w:t>
            </w:r>
          </w:p>
        </w:tc>
        <w:tc>
          <w:tcPr>
            <w:tcW w:w="625" w:type="pct"/>
            <w:vAlign w:val="center"/>
          </w:tcPr>
          <w:p w14:paraId="45DF499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新部门出现在车间对照的部门下拉中</w:t>
            </w:r>
          </w:p>
        </w:tc>
        <w:tc>
          <w:tcPr>
            <w:tcW w:w="625" w:type="pct"/>
            <w:vAlign w:val="center"/>
          </w:tcPr>
          <w:p w14:paraId="752A26E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79EA39A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88269D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253D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70ABB8E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V-04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7796F5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登录日志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733D01C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刚用测试账号成功和失败登录过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0B6733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打开登录日志，按用户名查询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AE816A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能看到成功和失败记录，时间、结果与刚才的操作一致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146B25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5B9D49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2A086D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1DFA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B1F9B9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V-05</w:t>
            </w:r>
          </w:p>
        </w:tc>
        <w:tc>
          <w:tcPr>
            <w:tcW w:w="625" w:type="pct"/>
            <w:vAlign w:val="center"/>
          </w:tcPr>
          <w:p w14:paraId="282B82C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操作日志</w:t>
            </w:r>
          </w:p>
        </w:tc>
        <w:tc>
          <w:tcPr>
            <w:tcW w:w="625" w:type="pct"/>
            <w:vAlign w:val="center"/>
          </w:tcPr>
          <w:p w14:paraId="734C181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刚做过新增车间对照或新增用户</w:t>
            </w:r>
          </w:p>
        </w:tc>
        <w:tc>
          <w:tcPr>
            <w:tcW w:w="625" w:type="pct"/>
            <w:vAlign w:val="center"/>
          </w:tcPr>
          <w:p w14:paraId="3802CEE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打开操作日志，按操作人员查询</w:t>
            </w:r>
          </w:p>
        </w:tc>
        <w:tc>
          <w:tcPr>
            <w:tcW w:w="625" w:type="pct"/>
            <w:vAlign w:val="center"/>
          </w:tcPr>
          <w:p w14:paraId="2546AD2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能看到对应的新增或修改记录</w:t>
            </w:r>
          </w:p>
        </w:tc>
        <w:tc>
          <w:tcPr>
            <w:tcW w:w="625" w:type="pct"/>
            <w:vAlign w:val="center"/>
          </w:tcPr>
          <w:p w14:paraId="7381E2E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B33A61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72A489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007CFE12">
      <w:pPr>
        <w:rPr>
          <w:rFonts w:hint="eastAsia"/>
          <w:color w:val="000000"/>
          <w:sz w:val="12"/>
          <w:lang w:eastAsia="zh-CN"/>
        </w:rPr>
      </w:pPr>
    </w:p>
    <w:p w14:paraId="559BCB71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20. 客户端、刷卡与权限刷新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6"/>
        <w:gridCol w:w="896"/>
        <w:gridCol w:w="896"/>
        <w:gridCol w:w="896"/>
        <w:gridCol w:w="896"/>
      </w:tblGrid>
      <w:tr w14:paraId="18B0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0D0D0"/>
            <w:vAlign w:val="center"/>
          </w:tcPr>
          <w:p w14:paraId="79B4FB9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6ACCCC7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功能点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174A747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前置条件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9D8254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测试步骤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E579C9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预期结果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5DBA43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实际结果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3E1C2DF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0D0D0"/>
            <w:vAlign w:val="center"/>
          </w:tcPr>
          <w:p w14:paraId="5DDCA44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6"/>
                <w:vertAlign w:val="baseline"/>
                <w:lang w:eastAsia="zh-CN"/>
              </w:rPr>
              <w:t>缺陷编号</w:t>
            </w:r>
          </w:p>
        </w:tc>
      </w:tr>
      <w:tr w14:paraId="43C70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19EB276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K-01</w:t>
            </w:r>
          </w:p>
        </w:tc>
        <w:tc>
          <w:tcPr>
            <w:tcW w:w="625" w:type="pct"/>
            <w:vAlign w:val="center"/>
          </w:tcPr>
          <w:p w14:paraId="3B06E14E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OAuth2 客户端</w:t>
            </w:r>
          </w:p>
        </w:tc>
        <w:tc>
          <w:tcPr>
            <w:tcW w:w="625" w:type="pct"/>
            <w:vAlign w:val="center"/>
          </w:tcPr>
          <w:p w14:paraId="4A91B29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管理员可进客户端管理</w:t>
            </w:r>
          </w:p>
        </w:tc>
        <w:tc>
          <w:tcPr>
            <w:tcW w:w="625" w:type="pct"/>
            <w:vAlign w:val="center"/>
          </w:tcPr>
          <w:p w14:paraId="0FCF214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新增一个客户端，再去外部系统页绑定它</w:t>
            </w:r>
          </w:p>
        </w:tc>
        <w:tc>
          <w:tcPr>
            <w:tcW w:w="625" w:type="pct"/>
            <w:vAlign w:val="center"/>
          </w:tcPr>
          <w:p w14:paraId="1A8955A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外部系统可以选择到该客户端并保存</w:t>
            </w:r>
          </w:p>
        </w:tc>
        <w:tc>
          <w:tcPr>
            <w:tcW w:w="625" w:type="pct"/>
            <w:vAlign w:val="center"/>
          </w:tcPr>
          <w:p w14:paraId="35B766A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1A1754C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7FF6DD4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5149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64AD991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K-02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C663AC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刷卡校验成功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545261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该工号已在目标业务系统花名册中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EE7233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用客户端编号和密钥，按工号调用刷卡校验接口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1DAEE4A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返回成功，并带出该用户在该系统中的身份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31CD1AC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5F4ACCF0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735FC1D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6E89D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9DE0FA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K-03</w:t>
            </w:r>
          </w:p>
        </w:tc>
        <w:tc>
          <w:tcPr>
            <w:tcW w:w="625" w:type="pct"/>
            <w:vAlign w:val="center"/>
          </w:tcPr>
          <w:p w14:paraId="6B7EC32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刷卡校验失败</w:t>
            </w:r>
          </w:p>
        </w:tc>
        <w:tc>
          <w:tcPr>
            <w:tcW w:w="625" w:type="pct"/>
            <w:vAlign w:val="center"/>
          </w:tcPr>
          <w:p w14:paraId="381CC2D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使用一个未登记的工号</w:t>
            </w:r>
          </w:p>
        </w:tc>
        <w:tc>
          <w:tcPr>
            <w:tcW w:w="625" w:type="pct"/>
            <w:vAlign w:val="center"/>
          </w:tcPr>
          <w:p w14:paraId="523B696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用同一客户端调用刷卡校验</w:t>
            </w:r>
          </w:p>
        </w:tc>
        <w:tc>
          <w:tcPr>
            <w:tcW w:w="625" w:type="pct"/>
            <w:vAlign w:val="center"/>
          </w:tcPr>
          <w:p w14:paraId="50BB70DD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返回失败，不放行</w:t>
            </w:r>
          </w:p>
        </w:tc>
        <w:tc>
          <w:tcPr>
            <w:tcW w:w="625" w:type="pct"/>
            <w:vAlign w:val="center"/>
          </w:tcPr>
          <w:p w14:paraId="49E6D075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57A2CA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622F1AB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4D100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shd w:val="clear" w:color="auto" w:fill="F5F5F5"/>
            <w:vAlign w:val="center"/>
          </w:tcPr>
          <w:p w14:paraId="13AA4EC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K-04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6396E6E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查询子系统权限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B9458C6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该工号已分配角色和菜单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0ED99081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按客户端和工号查询用户权限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4B92C06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返回的角色、菜单与门户中为该用户配置的一致</w:t>
            </w:r>
          </w:p>
        </w:tc>
        <w:tc>
          <w:tcPr>
            <w:tcW w:w="625" w:type="pct"/>
            <w:shd w:val="clear" w:color="auto" w:fill="F5F5F5"/>
            <w:vAlign w:val="center"/>
          </w:tcPr>
          <w:p w14:paraId="5FFFFA9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10774337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shd w:val="clear" w:color="auto" w:fill="F5F5F5"/>
            <w:vAlign w:val="center"/>
          </w:tcPr>
          <w:p w14:paraId="6686BEC3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  <w:tr w14:paraId="4E1B6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B3BE1CF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K-05</w:t>
            </w:r>
          </w:p>
        </w:tc>
        <w:tc>
          <w:tcPr>
            <w:tcW w:w="625" w:type="pct"/>
            <w:vAlign w:val="center"/>
          </w:tcPr>
          <w:p w14:paraId="79CA9C1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权限变更刷新</w:t>
            </w:r>
          </w:p>
        </w:tc>
        <w:tc>
          <w:tcPr>
            <w:tcW w:w="625" w:type="pct"/>
            <w:vAlign w:val="center"/>
          </w:tcPr>
          <w:p w14:paraId="105CB979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测试用户已登录并停在某业务系统</w:t>
            </w:r>
          </w:p>
        </w:tc>
        <w:tc>
          <w:tcPr>
            <w:tcW w:w="625" w:type="pct"/>
            <w:vAlign w:val="center"/>
          </w:tcPr>
          <w:p w14:paraId="2E98207A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管理员改掉该用户的角色菜单，让用户继续操作或重新进入该系统</w:t>
            </w:r>
          </w:p>
        </w:tc>
        <w:tc>
          <w:tcPr>
            <w:tcW w:w="625" w:type="pct"/>
            <w:vAlign w:val="center"/>
          </w:tcPr>
          <w:p w14:paraId="57C938AB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  <w:t>用户看到新菜单，或收到「权限已变更，请重新登录」</w:t>
            </w:r>
          </w:p>
        </w:tc>
        <w:tc>
          <w:tcPr>
            <w:tcW w:w="625" w:type="pct"/>
            <w:vAlign w:val="center"/>
          </w:tcPr>
          <w:p w14:paraId="782BBA82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2519AD8C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  <w:tc>
          <w:tcPr>
            <w:tcW w:w="625" w:type="pct"/>
            <w:vAlign w:val="center"/>
          </w:tcPr>
          <w:p w14:paraId="3736E2E8">
            <w:pP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baseline"/>
                <w:lang w:eastAsia="zh-CN"/>
              </w:rPr>
            </w:pPr>
          </w:p>
        </w:tc>
      </w:tr>
    </w:tbl>
    <w:p w14:paraId="265F1127">
      <w:pPr>
        <w:rPr>
          <w:rFonts w:hint="eastAsia"/>
          <w:color w:val="000000"/>
          <w:sz w:val="12"/>
          <w:lang w:eastAsia="zh-CN"/>
        </w:rPr>
      </w:pPr>
    </w:p>
    <w:p w14:paraId="5D08AD61">
      <w:pPr>
        <w:spacing w:before="240" w:after="120"/>
        <w:jc w:val="left"/>
        <w:rPr>
          <w:rFonts w:hint="eastAsia" w:ascii="黑体" w:hAnsi="黑体" w:eastAsia="黑体" w:cs="黑体"/>
          <w:b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28"/>
          <w:lang w:eastAsia="zh-CN"/>
        </w:rPr>
        <w:t>21. 缺陷记录</w:t>
      </w:r>
    </w:p>
    <w:p w14:paraId="4C00B0EB">
      <w:pPr>
        <w:spacing w:before="40" w:after="40"/>
        <w:ind w:left="0" w:firstLine="0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只登记结论为「不通过」的用例。编号从 BUG-001 起，填回对应用例的「缺陷编号」。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1194"/>
        <w:gridCol w:w="1194"/>
        <w:gridCol w:w="1195"/>
        <w:gridCol w:w="1195"/>
        <w:gridCol w:w="1195"/>
      </w:tblGrid>
      <w:tr w14:paraId="5DF41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32" w:type="pct"/>
            <w:shd w:val="clear" w:color="auto" w:fill="D0D0D0"/>
            <w:vAlign w:val="center"/>
          </w:tcPr>
          <w:p w14:paraId="6854FBD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  <w:tc>
          <w:tcPr>
            <w:tcW w:w="832" w:type="pct"/>
            <w:shd w:val="clear" w:color="auto" w:fill="D0D0D0"/>
            <w:vAlign w:val="center"/>
          </w:tcPr>
          <w:p w14:paraId="1479B01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对应用例</w:t>
            </w:r>
          </w:p>
        </w:tc>
        <w:tc>
          <w:tcPr>
            <w:tcW w:w="832" w:type="pct"/>
            <w:shd w:val="clear" w:color="auto" w:fill="D0D0D0"/>
            <w:vAlign w:val="center"/>
          </w:tcPr>
          <w:p w14:paraId="19DBE48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现象</w:t>
            </w:r>
          </w:p>
        </w:tc>
        <w:tc>
          <w:tcPr>
            <w:tcW w:w="833" w:type="pct"/>
            <w:shd w:val="clear" w:color="auto" w:fill="D0D0D0"/>
            <w:vAlign w:val="center"/>
          </w:tcPr>
          <w:p w14:paraId="2E233D0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重现步骤</w:t>
            </w:r>
          </w:p>
        </w:tc>
        <w:tc>
          <w:tcPr>
            <w:tcW w:w="833" w:type="pct"/>
            <w:shd w:val="clear" w:color="auto" w:fill="D0D0D0"/>
            <w:vAlign w:val="center"/>
          </w:tcPr>
          <w:p w14:paraId="5186DF8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严重程度</w:t>
            </w:r>
          </w:p>
        </w:tc>
        <w:tc>
          <w:tcPr>
            <w:tcW w:w="833" w:type="pct"/>
            <w:shd w:val="clear" w:color="auto" w:fill="D0D0D0"/>
            <w:vAlign w:val="center"/>
          </w:tcPr>
          <w:p w14:paraId="6D23C3F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vertAlign w:val="baseline"/>
                <w:lang w:eastAsia="zh-CN"/>
              </w:rPr>
              <w:t>状态</w:t>
            </w:r>
          </w:p>
        </w:tc>
      </w:tr>
      <w:tr w14:paraId="14F48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7F8F49C0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BUG-001</w:t>
            </w:r>
          </w:p>
        </w:tc>
        <w:tc>
          <w:tcPr>
            <w:tcW w:w="832" w:type="pct"/>
            <w:vAlign w:val="center"/>
          </w:tcPr>
          <w:p w14:paraId="028096D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示例，正式测试时替换</w:t>
            </w:r>
          </w:p>
        </w:tc>
        <w:tc>
          <w:tcPr>
            <w:tcW w:w="832" w:type="pct"/>
            <w:vAlign w:val="center"/>
          </w:tcPr>
          <w:p w14:paraId="3B05F980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输入错误密码后仍进入首页</w:t>
            </w:r>
          </w:p>
        </w:tc>
        <w:tc>
          <w:tcPr>
            <w:tcW w:w="833" w:type="pct"/>
            <w:vAlign w:val="center"/>
          </w:tcPr>
          <w:p w14:paraId="7FBE324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登录页输入正确工号和错误密码，点击登录</w:t>
            </w:r>
          </w:p>
        </w:tc>
        <w:tc>
          <w:tcPr>
            <w:tcW w:w="833" w:type="pct"/>
            <w:vAlign w:val="center"/>
          </w:tcPr>
          <w:p w14:paraId="7D3CCB9E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严重</w:t>
            </w:r>
          </w:p>
        </w:tc>
        <w:tc>
          <w:tcPr>
            <w:tcW w:w="833" w:type="pct"/>
            <w:vAlign w:val="center"/>
          </w:tcPr>
          <w:p w14:paraId="4941AEE7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vertAlign w:val="baseline"/>
                <w:lang w:eastAsia="zh-CN"/>
              </w:rPr>
              <w:t>打开</w:t>
            </w:r>
          </w:p>
        </w:tc>
      </w:tr>
    </w:tbl>
    <w:p w14:paraId="508A53E2">
      <w:pPr>
        <w:rPr>
          <w:rFonts w:hint="eastAsia"/>
          <w:color w:val="000000"/>
          <w:sz w:val="12"/>
          <w:lang w:eastAsia="zh-CN"/>
        </w:rPr>
      </w:pPr>
    </w:p>
    <w:p w14:paraId="5D720D1B">
      <w:pPr>
        <w:rPr>
          <w:rFonts w:hint="eastAsia"/>
          <w:lang w:eastAsia="zh-CN"/>
        </w:rPr>
      </w:pPr>
    </w:p>
    <w:sectPr>
      <w:headerReference r:id="rId3" w:type="default"/>
      <w:footerReference r:id="rId4" w:type="default"/>
      <w:pgSz w:w="8391" w:h="11907"/>
      <w:pgMar w:top="840" w:right="720" w:bottom="840" w:left="720" w:header="400" w:footer="40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E3A6">
    <w:pPr>
      <w:pStyle w:val="4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ABD24">
    <w:pPr>
      <w:pStyle w:val="5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CE3EA2"/>
    <w:rsid w:val="53A0532A"/>
    <w:rsid w:val="78CE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1635</Words>
  <Characters>1753</Characters>
  <Lines>0</Lines>
  <Paragraphs>0</Paragraphs>
  <TotalTime>8</TotalTime>
  <ScaleCrop>false</ScaleCrop>
  <LinksUpToDate>false</LinksUpToDate>
  <CharactersWithSpaces>1795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2026-09-30T01:25:00Z</dcterms:created>
  <dc:creator>游浩贤</dc:creator>
  <cp:lastModifiedBy>游浩贤</cp:lastModifiedBy>
  <dcterms:modified xsi:type="dcterms:W3CDTF">2026-09-30T01:37:14Z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679BD5F286FB475889A23555B8EDAD51_11</vt:lpwstr>
  </property>
  <property fmtid="{D5CDD505-2E9C-101B-9397-08002B2CF9AE}" pid="4" name="KSOTemplateDocerSaveRecord">
    <vt:lpwstr>eyJoZGlkIjoiMWQxOTQwN2ZlMDRhYjhhNzBkOWFlZmY2YzM2MmZjN2YiLCJ1c2VySWQiOiIzMTMyODkxMjEifQ==</vt:lpwstr>
  </property>
</Properties>
</file>