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80" w:line="240" w:lineRule="auto"/>
        <w:jc w:val="left"/>
        <w:rPr>
          <w:b w:val="1"/>
          <w:sz w:val="26"/>
          <w:szCs w:val="26"/>
        </w:rPr>
      </w:pPr>
      <w:r w:rsidDel="00000000" w:rsidR="00000000" w:rsidRPr="00000000">
        <w:rPr>
          <w:b w:val="1"/>
          <w:sz w:val="26"/>
          <w:szCs w:val="26"/>
          <w:rtl w:val="0"/>
        </w:rPr>
        <w:t xml:space="preserve">1. 참여동기(활동의지) </w:t>
      </w:r>
      <w:r w:rsidDel="00000000" w:rsidR="00000000" w:rsidRPr="00000000">
        <w:rPr>
          <w:b w:val="1"/>
          <w:i w:val="1"/>
          <w:sz w:val="26"/>
          <w:szCs w:val="26"/>
          <w:rtl w:val="0"/>
        </w:rPr>
        <w:t xml:space="preserve">(4000자 이내)</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[소개 및 목표]</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BASA (Business Analytics &amp; Social AI)는 빅데이터와 인공지능을 활용하여 비즈니스와 사회의 다양한 문제를 데이터를 기반으로 분석하고 의사결정하며 전략적으로 해결하기 위한 방법을 익히고 데이터사이언티스트의 역량을 증명하기 위한 연구모임입니다. 따라서 나이와 전공을 구분하지 않고 다양한 비전공자들의 협업을 중심으로 하고 있으며, Data Handling, Statistics, Python, Machine Learning, Deep Learning, Explainable Forecasting 등의 기술을 활용하며 자격증 취득, 공모전 입상, 논문 작성 등으로 참여 학생들의 역량을 증명하는데 주력하고 있습니다.</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[지도교수 소개]</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전 금융감독원, 증권, 공기업, 삼성전자 등에서 데이터사이언티스트로 활동 후 인천대학교 무역학부에서 인문사회분야 전공자들의 데이터사이언티스트 역량을 높이는데 애써주시는 김경원 교수님은, 연구모임 활동에서 </w:t>
      </w: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(1) 빅데이터와 인공지능을 활용하는 매우 실용적인 이론과 실습 방법론을 교육해주시고 (2) 실제 진행하고 계시는 많은 프로젝트를 학생들에게도 경험 및 참여할 수 있게 해지시고 (3) 교외의 다양한 기업들의 비즈니스 강의에도 참여하게 해주시며 현업의 실제 고민과 문제를 접할 수 있게 해주시는 등</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데이터사이언티스트 역량을 함양하는데 전폭적인 지원을 해주시고 계십니다.</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single"/>
          <w:shd w:fill="auto" w:val="clear"/>
          <w:vertAlign w:val="baseline"/>
          <w:rtl w:val="0"/>
        </w:rPr>
        <w:t xml:space="preserve">&gt; 최근 참여했던 프로젝트 5종</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(1)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경제인문사회연구회 한국행정연구원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정책갈등의 유형 및 상황별 대응전략을 위한 AI의사결정 기반 뉴스 미디어의 실시간 여론 분석 [2025.04 ~ 2025.06]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(2)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인천광역시 여성가족재단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제2차 인천광역시 아동실태조사의 텍스트 마이닝 기반 시민의견 요약 및 컨셉 분석 [2024.08 ~ 2024.08]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(3)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한국철도공사 철도연구원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고성능 인공지능 알고리즘 활용 2025년도 KTX 수송수요 예측 연구 [2024.04 ~ 2024.08]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(4)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사랑의열매 나눔문화연구소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기부 빅데이터 기반 설명가능한 인공지능을 활용한 개인 기부자 예측 연구 [2024.01 - 2024.12]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(5)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SK T&amp;C 재단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Ageism 문제의식 공감대 확산을 위한 한국 사회의 세대간 갈등 이해를 위한 온라인 미디어 빅데이터 기반 텍스트 마이닝 분석 [2023.02 - 2024.05]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single"/>
          <w:shd w:fill="auto" w:val="clear"/>
          <w:vertAlign w:val="baseline"/>
          <w:rtl w:val="0"/>
        </w:rPr>
        <w:t xml:space="preserve">&gt; 최근 참여했던 외부 기업들의 비즈니스 강의 5종</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(1)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한국지능정보사회진흥원(NIA) K-ICT 빅데이터센터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누구에게 마케팅을 해야할 것인가? 설명가능한 인공지능을 활용한 추천과 근거 [2025.04.12]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(2)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삼성전자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기업 내 인적사고와 건물사고 발생 예측 프로젝트 자문 [2024.08.07~13]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(3)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현대모비스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Machine Learning, Vision, NLP 기술 기반 AI 프로젝트 자문 [2024.04 - 2024.10]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(4)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S-OIL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파이썬 Machine Learning 활용 비즈니스 혁신 [2023.05.22~26, 2023.07.17~21]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(5)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LG에너지솔루션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디지털전환(DX)을 위한 AI활용 Business Analytics [2023.05.08~18]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[연구모임의 중요성]</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현재 사회에서 기후 변화, 인구 고령화, 불평등 등 다양한 사회적 이슈가 큰 주목을 받고 있습니다. 이러한 이슈들은 단순히 정책적 대응을 넘어 데이터 분석을 통해 구체적인 해결책을 도출할 수 있는 영역으로 부각되고 있습니다. 또한 디지털 전환이 빠르게 진행되고 있으며, 빅데이터와 인공지능(AI)을 활용한 의사결정이 중요한 경쟁력으로 자리잡고 있습니다. 정부, 기업, 공공기관 등은 점점 더 데이터 기반으로 정책과 전략을 수립하고, AI 기반의 자동화 시스템과 예측 분석을 통해 업무 효율성을 높이고 있습니다. 이러한 맥락에서, BASA 연구모임은 사회적 변화에 대응할 수 있는 능력을 함양하고, 미래의 산업 변화에 대비하는데 중요한 기여를 합니다. 디지털 전환, 사회적 문제 해결, 기업 경쟁력 강화 등의 이슈와 비전을 반영하여 미래의 데이터 기반 사회에 중요한 기여를 할 수 있습니다. 데이터사이언티스트로서의 기술적 역량과 사회적 책임을 동시에 함양하는 이 연구모임은, 비즈니스와 사회에서 발생하는 문제를 해결하고, 미래 산업 변화에 대응하는 능력을 기르는 데 중요한 역할을 합니다. 향후 각자가 관심있는 분야에 데이터 활용 역량을 결합하여 융합형 인재로 성장하고자 합니다.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[지원금 필요성]</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BASA는 학생들이 자격증 취득, 공모전 입상, 논문 작성 등을 통해 역량을 증명할 수 있도록 장려합니다. 이러한 목표를 달성하기 위해 학습 교재나 데이터 활용, 자격증이나 공모전 참가 비용, 그리고 모든 분석 산출물을 고도화하여 논문으로 발표하는 등 다양한 비용이 발생할 수 있습니다. 지원금은 이러한 활동에 필요한 재정적 지원을 제공하여 학생들이 데이터사이언티스트 역량을 입증하는데 더욱 활력을 불어 넣을 것으로 기대됩니다. 학생들이 현실적인 문제 해결 능력을 키우고, 융합형 인재로 성장할 수 있도록 돕는 중요한 자원이 되어 미래의 데이터 기반 사회에서 중요한 역할을 할 수 있게 될 것입니다. 단순한 학습을 넘어 사회가 필요로 하는 인재로 성장하고자 하는 저희 연구모임의 의지가 이번 프로그램을 통해 더욱 구체적인 성과로 이어지길 희망합니다.</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highlight w:val="white"/>
          <w:u w:val="none"/>
          <w:vertAlign w:val="baseline"/>
          <w:rtl w:val="0"/>
        </w:rPr>
        <w:t xml:space="preserve">(</w:t>
      </w:r>
      <w:r w:rsidDel="00000000" w:rsidR="00000000" w:rsidRPr="00000000">
        <w:rPr>
          <w:rFonts w:ascii="Noto Sans KR" w:cs="Noto Sans KR" w:eastAsia="Noto Sans KR" w:hAnsi="Noto Sans KR"/>
          <w:b w:val="0"/>
          <w:i w:val="0"/>
          <w:smallCaps w:val="0"/>
          <w:strike w:val="0"/>
          <w:color w:val="666666"/>
          <w:sz w:val="23"/>
          <w:szCs w:val="23"/>
          <w:u w:val="none"/>
          <w:shd w:fill="auto" w:val="clear"/>
          <w:vertAlign w:val="baseline"/>
          <w:rtl w:val="0"/>
        </w:rPr>
        <w:t xml:space="preserve">2198</w:t>
      </w:r>
      <w:r w:rsidDel="00000000" w:rsidR="00000000" w:rsidRPr="00000000">
        <w:rPr>
          <w:rFonts w:ascii="Malgun Gothic" w:cs="Malgun Gothic" w:eastAsia="Malgun Gothic" w:hAnsi="Malgun Gothic"/>
          <w:b w:val="0"/>
          <w:i w:val="0"/>
          <w:smallCaps w:val="0"/>
          <w:strike w:val="0"/>
          <w:color w:val="000000"/>
          <w:sz w:val="20"/>
          <w:szCs w:val="20"/>
          <w:highlight w:val="white"/>
          <w:u w:val="none"/>
          <w:vertAlign w:val="baseline"/>
          <w:rtl w:val="0"/>
        </w:rPr>
        <w:t xml:space="preserve">/</w:t>
      </w:r>
      <w:r w:rsidDel="00000000" w:rsidR="00000000" w:rsidRPr="00000000">
        <w:rPr>
          <w:rFonts w:ascii="Noto Sans KR" w:cs="Noto Sans KR" w:eastAsia="Noto Sans KR" w:hAnsi="Noto Sans KR"/>
          <w:b w:val="0"/>
          <w:i w:val="0"/>
          <w:smallCaps w:val="0"/>
          <w:strike w:val="0"/>
          <w:color w:val="666666"/>
          <w:sz w:val="23"/>
          <w:szCs w:val="23"/>
          <w:u w:val="none"/>
          <w:shd w:fill="auto" w:val="clear"/>
          <w:vertAlign w:val="baseline"/>
          <w:rtl w:val="0"/>
        </w:rPr>
        <w:t xml:space="preserve">4,000</w:t>
      </w:r>
      <w:r w:rsidDel="00000000" w:rsidR="00000000" w:rsidRPr="00000000">
        <w:rPr>
          <w:rFonts w:ascii="Malgun Gothic" w:cs="Malgun Gothic" w:eastAsia="Malgun Gothic" w:hAnsi="Malgun Gothic"/>
          <w:b w:val="0"/>
          <w:i w:val="0"/>
          <w:smallCaps w:val="0"/>
          <w:strike w:val="0"/>
          <w:color w:val="000000"/>
          <w:sz w:val="20"/>
          <w:szCs w:val="20"/>
          <w:highlight w:val="white"/>
          <w:u w:val="none"/>
          <w:vertAlign w:val="baseline"/>
          <w:rtl w:val="0"/>
        </w:rPr>
        <w:t xml:space="preserve"> byte)</w:t>
      </w:r>
      <w:r w:rsidDel="00000000" w:rsidR="00000000" w:rsidRPr="00000000">
        <w:rPr>
          <w:rtl w:val="0"/>
        </w:rPr>
      </w:r>
    </w:p>
    <w:p w:rsidR="00000000" w:rsidDel="00000000" w:rsidP="00000000" w:rsidRDefault="00000000" w:rsidRPr="00000000" w14:paraId="0000001B">
      <w:pPr>
        <w:widowControl w:val="1"/>
        <w:spacing w:after="280" w:before="280" w:line="240" w:lineRule="auto"/>
        <w:jc w:val="left"/>
        <w:rPr>
          <w:b w:val="1"/>
          <w:sz w:val="26"/>
          <w:szCs w:val="26"/>
        </w:rPr>
      </w:pPr>
      <w:r w:rsidDel="00000000" w:rsidR="00000000" w:rsidRPr="00000000">
        <w:rPr>
          <w:rtl w:val="0"/>
        </w:rPr>
      </w:r>
    </w:p>
    <w:p w:rsidR="00000000" w:rsidDel="00000000" w:rsidP="00000000" w:rsidRDefault="00000000" w:rsidRPr="00000000" w14:paraId="0000001C">
      <w:pPr>
        <w:widowControl w:val="1"/>
        <w:spacing w:after="280" w:before="280" w:line="240" w:lineRule="auto"/>
        <w:jc w:val="left"/>
        <w:rPr>
          <w:b w:val="1"/>
          <w:sz w:val="26"/>
          <w:szCs w:val="26"/>
        </w:rPr>
      </w:pPr>
      <w:r w:rsidDel="00000000" w:rsidR="00000000" w:rsidRPr="00000000">
        <w:rPr>
          <w:b w:val="1"/>
          <w:sz w:val="26"/>
          <w:szCs w:val="26"/>
          <w:rtl w:val="0"/>
        </w:rPr>
        <w:t xml:space="preserve">2. 학습교재(참고자료) </w:t>
      </w:r>
      <w:r w:rsidDel="00000000" w:rsidR="00000000" w:rsidRPr="00000000">
        <w:rPr>
          <w:b w:val="1"/>
          <w:i w:val="1"/>
          <w:sz w:val="26"/>
          <w:szCs w:val="26"/>
          <w:rtl w:val="0"/>
        </w:rPr>
        <w:t xml:space="preserve">(2000자 이내)</w:t>
      </w:r>
      <w:r w:rsidDel="00000000" w:rsidR="00000000" w:rsidRPr="00000000">
        <w:rPr>
          <w:rtl w:val="0"/>
        </w:rPr>
      </w:r>
    </w:p>
    <w:p w:rsidR="00000000" w:rsidDel="00000000" w:rsidP="00000000" w:rsidRDefault="00000000" w:rsidRPr="00000000" w14:paraId="0000001D">
      <w:pPr>
        <w:widowControl w:val="1"/>
        <w:spacing w:after="280" w:before="280" w:line="240" w:lineRule="auto"/>
        <w:jc w:val="left"/>
        <w:rPr/>
      </w:pPr>
      <w:r w:rsidDel="00000000" w:rsidR="00000000" w:rsidRPr="00000000">
        <w:rPr>
          <w:rtl w:val="0"/>
        </w:rPr>
        <w:t xml:space="preserve">BASA는 분석 이론과 실무 문제 해결을 모두 아우르는 학습을 목표로, 아래의 교재 및 자료를 기반으로 학습을 진행 중입니다.</w:t>
      </w:r>
    </w:p>
    <w:p w:rsidR="00000000" w:rsidDel="00000000" w:rsidP="00000000" w:rsidRDefault="00000000" w:rsidRPr="00000000" w14:paraId="0000001E">
      <w:pPr>
        <w:widowControl w:val="1"/>
        <w:spacing w:after="280" w:before="280" w:line="240" w:lineRule="auto"/>
        <w:jc w:val="left"/>
        <w:rPr/>
      </w:pPr>
      <w:r w:rsidDel="00000000" w:rsidR="00000000" w:rsidRPr="00000000">
        <w:rPr>
          <w:b w:val="1"/>
          <w:rtl w:val="0"/>
        </w:rPr>
        <w:t xml:space="preserve">[공통 학습 교재 및 참고 도서]</w:t>
      </w:r>
      <w:r w:rsidDel="00000000" w:rsidR="00000000" w:rsidRPr="00000000">
        <w:rPr>
          <w:rtl w:val="0"/>
        </w:rPr>
      </w:r>
    </w:p>
    <w:p w:rsidR="00000000" w:rsidDel="00000000" w:rsidP="00000000" w:rsidRDefault="00000000" w:rsidRPr="00000000" w14:paraId="0000001F">
      <w:pPr>
        <w:widowControl w:val="1"/>
        <w:numPr>
          <w:ilvl w:val="0"/>
          <w:numId w:val="1"/>
        </w:numPr>
        <w:spacing w:after="0" w:before="280" w:line="240" w:lineRule="auto"/>
        <w:ind w:left="720" w:hanging="360"/>
        <w:jc w:val="left"/>
        <w:rPr/>
      </w:pPr>
      <w:r w:rsidDel="00000000" w:rsidR="00000000" w:rsidRPr="00000000">
        <w:rPr>
          <w:rtl w:val="0"/>
        </w:rPr>
        <w:t xml:space="preserve">《실무로 통하는 ML 문제해결 with 파이썬》: 전처리부터 딥러닝까지 실전 문제 해결 중심의 구성</w:t>
      </w:r>
    </w:p>
    <w:p w:rsidR="00000000" w:rsidDel="00000000" w:rsidP="00000000" w:rsidRDefault="00000000" w:rsidRPr="00000000" w14:paraId="00000020">
      <w:pPr>
        <w:widowControl w:val="1"/>
        <w:numPr>
          <w:ilvl w:val="0"/>
          <w:numId w:val="1"/>
        </w:numPr>
        <w:spacing w:after="0" w:before="0" w:line="240" w:lineRule="auto"/>
        <w:ind w:left="720" w:hanging="360"/>
        <w:jc w:val="left"/>
        <w:rPr/>
      </w:pPr>
      <w:r w:rsidDel="00000000" w:rsidR="00000000" w:rsidRPr="00000000">
        <w:rPr>
          <w:rtl w:val="0"/>
        </w:rPr>
        <w:t xml:space="preserve">《팀 개발을 위한 Git, GitHub 시작하기》: 협업과 버전관리를 위한 실용 가이드</w:t>
      </w:r>
    </w:p>
    <w:p w:rsidR="00000000" w:rsidDel="00000000" w:rsidP="00000000" w:rsidRDefault="00000000" w:rsidRPr="00000000" w14:paraId="00000021">
      <w:pPr>
        <w:widowControl w:val="1"/>
        <w:numPr>
          <w:ilvl w:val="0"/>
          <w:numId w:val="1"/>
        </w:numPr>
        <w:spacing w:after="0" w:before="0" w:line="240" w:lineRule="auto"/>
        <w:ind w:left="720" w:hanging="360"/>
        <w:jc w:val="left"/>
        <w:rPr/>
      </w:pPr>
      <w:r w:rsidDel="00000000" w:rsidR="00000000" w:rsidRPr="00000000">
        <w:rPr>
          <w:rtl w:val="0"/>
        </w:rPr>
        <w:t xml:space="preserve">《개발자를 위한 필수 수학》: 비전공자의 수학 기초 및 머신러닝 수식 이해를 돕는 자료</w:t>
      </w:r>
    </w:p>
    <w:p w:rsidR="00000000" w:rsidDel="00000000" w:rsidP="00000000" w:rsidRDefault="00000000" w:rsidRPr="00000000" w14:paraId="00000022">
      <w:pPr>
        <w:widowControl w:val="1"/>
        <w:numPr>
          <w:ilvl w:val="0"/>
          <w:numId w:val="1"/>
        </w:numPr>
        <w:spacing w:after="0" w:before="0" w:line="240" w:lineRule="auto"/>
        <w:ind w:left="720" w:hanging="360"/>
        <w:jc w:val="left"/>
        <w:rPr/>
      </w:pPr>
      <w:r w:rsidDel="00000000" w:rsidR="00000000" w:rsidRPr="00000000">
        <w:rPr>
          <w:rtl w:val="0"/>
        </w:rPr>
        <w:t xml:space="preserve">《ADSP 데이터분석 준전문가》: 공인자격 학습 자료이자 분석 기본기 습득용</w:t>
      </w:r>
    </w:p>
    <w:p w:rsidR="00000000" w:rsidDel="00000000" w:rsidP="00000000" w:rsidRDefault="00000000" w:rsidRPr="00000000" w14:paraId="00000023">
      <w:pPr>
        <w:widowControl w:val="1"/>
        <w:numPr>
          <w:ilvl w:val="0"/>
          <w:numId w:val="1"/>
        </w:numPr>
        <w:spacing w:after="0" w:before="0" w:line="240" w:lineRule="auto"/>
        <w:ind w:left="720" w:hanging="360"/>
        <w:jc w:val="left"/>
        <w:rPr/>
      </w:pPr>
      <w:r w:rsidDel="00000000" w:rsidR="00000000" w:rsidRPr="00000000">
        <w:rPr>
          <w:rtl w:val="0"/>
        </w:rPr>
        <w:t xml:space="preserve">《빅데이터 시대, 성과를 이끌어 내는 데이터 문해력》: 분석 역량을 현업에 적용하기 위한 데이터 해석 중심의 관점 제공</w:t>
      </w:r>
    </w:p>
    <w:p w:rsidR="00000000" w:rsidDel="00000000" w:rsidP="00000000" w:rsidRDefault="00000000" w:rsidRPr="00000000" w14:paraId="00000024">
      <w:pPr>
        <w:widowControl w:val="1"/>
        <w:numPr>
          <w:ilvl w:val="0"/>
          <w:numId w:val="1"/>
        </w:numPr>
        <w:spacing w:after="280" w:before="0" w:line="240" w:lineRule="auto"/>
        <w:ind w:left="720" w:hanging="360"/>
        <w:jc w:val="left"/>
        <w:rPr/>
      </w:pPr>
      <w:r w:rsidDel="00000000" w:rsidR="00000000" w:rsidRPr="00000000">
        <w:rPr>
          <w:rtl w:val="0"/>
        </w:rPr>
        <w:t xml:space="preserve">《빅데이터 시대, 올바른 인사이트를 위한 통계 101》: 통계적 사고 및 기본기 학습용</w:t>
      </w:r>
    </w:p>
    <w:p w:rsidR="00000000" w:rsidDel="00000000" w:rsidP="00000000" w:rsidRDefault="00000000" w:rsidRPr="00000000" w14:paraId="00000025">
      <w:pPr>
        <w:widowControl w:val="1"/>
        <w:spacing w:after="280" w:before="280" w:line="240" w:lineRule="auto"/>
        <w:jc w:val="left"/>
        <w:rPr/>
      </w:pPr>
      <w:r w:rsidDel="00000000" w:rsidR="00000000" w:rsidRPr="00000000">
        <w:rPr>
          <w:b w:val="1"/>
          <w:rtl w:val="0"/>
        </w:rPr>
        <w:t xml:space="preserve">[선행연구 및 프로젝트 관련 자료]</w:t>
      </w:r>
      <w:r w:rsidDel="00000000" w:rsidR="00000000" w:rsidRPr="00000000">
        <w:rPr>
          <w:rtl w:val="0"/>
        </w:rPr>
      </w:r>
    </w:p>
    <w:p w:rsidR="00000000" w:rsidDel="00000000" w:rsidP="00000000" w:rsidRDefault="00000000" w:rsidRPr="00000000" w14:paraId="00000026">
      <w:pPr>
        <w:widowControl w:val="1"/>
        <w:numPr>
          <w:ilvl w:val="0"/>
          <w:numId w:val="2"/>
        </w:numPr>
        <w:spacing w:after="0" w:before="280" w:line="240" w:lineRule="auto"/>
        <w:ind w:left="720" w:hanging="360"/>
        <w:jc w:val="left"/>
        <w:rPr/>
      </w:pPr>
      <w:r w:rsidDel="00000000" w:rsidR="00000000" w:rsidRPr="00000000">
        <w:rPr>
          <w:rtl w:val="0"/>
        </w:rPr>
        <w:t xml:space="preserve">공모전별 제공되는 데이터 및 문서</w:t>
      </w:r>
    </w:p>
    <w:p w:rsidR="00000000" w:rsidDel="00000000" w:rsidP="00000000" w:rsidRDefault="00000000" w:rsidRPr="00000000" w14:paraId="00000027">
      <w:pPr>
        <w:widowControl w:val="1"/>
        <w:numPr>
          <w:ilvl w:val="0"/>
          <w:numId w:val="2"/>
        </w:numPr>
        <w:spacing w:after="0" w:before="0" w:line="240" w:lineRule="auto"/>
        <w:ind w:left="720" w:hanging="360"/>
        <w:jc w:val="left"/>
        <w:rPr/>
      </w:pPr>
      <w:r w:rsidDel="00000000" w:rsidR="00000000" w:rsidRPr="00000000">
        <w:rPr>
          <w:rtl w:val="0"/>
        </w:rPr>
        <w:t xml:space="preserve">관련 논문 및 리서치 아카이브 (국내외)</w:t>
      </w:r>
    </w:p>
    <w:p w:rsidR="00000000" w:rsidDel="00000000" w:rsidP="00000000" w:rsidRDefault="00000000" w:rsidRPr="00000000" w14:paraId="00000028">
      <w:pPr>
        <w:widowControl w:val="1"/>
        <w:numPr>
          <w:ilvl w:val="0"/>
          <w:numId w:val="2"/>
        </w:numPr>
        <w:spacing w:after="280" w:before="0" w:line="240" w:lineRule="auto"/>
        <w:ind w:left="720" w:hanging="360"/>
        <w:jc w:val="left"/>
        <w:rPr/>
      </w:pPr>
      <w:r w:rsidDel="00000000" w:rsidR="00000000" w:rsidRPr="00000000">
        <w:rPr>
          <w:rtl w:val="0"/>
        </w:rPr>
        <w:t xml:space="preserve">Kaggle, Dacon 등 실전 데이터 경진 플랫폼의 프로젝트 예제 및 코드 리뷰</w:t>
      </w:r>
    </w:p>
    <w:p w:rsidR="00000000" w:rsidDel="00000000" w:rsidP="00000000" w:rsidRDefault="00000000" w:rsidRPr="00000000" w14:paraId="00000029">
      <w:pPr>
        <w:widowControl w:val="1"/>
        <w:spacing w:after="280" w:before="280" w:line="240" w:lineRule="auto"/>
        <w:jc w:val="left"/>
        <w:rPr/>
      </w:pPr>
      <w:r w:rsidDel="00000000" w:rsidR="00000000" w:rsidRPr="00000000">
        <w:rPr>
          <w:b w:val="1"/>
          <w:rtl w:val="0"/>
        </w:rPr>
        <w:t xml:space="preserve">[학습 방식]</w:t>
      </w:r>
      <w:r w:rsidDel="00000000" w:rsidR="00000000" w:rsidRPr="00000000">
        <w:rPr>
          <w:rtl w:val="0"/>
        </w:rPr>
      </w:r>
    </w:p>
    <w:p w:rsidR="00000000" w:rsidDel="00000000" w:rsidP="00000000" w:rsidRDefault="00000000" w:rsidRPr="00000000" w14:paraId="0000002A">
      <w:pPr>
        <w:widowControl w:val="1"/>
        <w:numPr>
          <w:ilvl w:val="0"/>
          <w:numId w:val="3"/>
        </w:numPr>
        <w:spacing w:after="0" w:before="280" w:line="240" w:lineRule="auto"/>
        <w:ind w:left="720" w:hanging="360"/>
        <w:jc w:val="left"/>
        <w:rPr/>
      </w:pPr>
      <w:r w:rsidDel="00000000" w:rsidR="00000000" w:rsidRPr="00000000">
        <w:rPr>
          <w:rtl w:val="0"/>
        </w:rPr>
        <w:t xml:space="preserve">시중 교재와 함께, 김경원 교수님의 비공개 분석 강의 자료를 병행하여 학습</w:t>
      </w:r>
    </w:p>
    <w:p w:rsidR="00000000" w:rsidDel="00000000" w:rsidP="00000000" w:rsidRDefault="00000000" w:rsidRPr="00000000" w14:paraId="0000002B">
      <w:pPr>
        <w:widowControl w:val="1"/>
        <w:numPr>
          <w:ilvl w:val="0"/>
          <w:numId w:val="3"/>
        </w:numPr>
        <w:spacing w:after="280" w:before="0" w:line="240" w:lineRule="auto"/>
        <w:ind w:left="720" w:hanging="360"/>
        <w:jc w:val="left"/>
        <w:rPr/>
      </w:pPr>
      <w:r w:rsidDel="00000000" w:rsidR="00000000" w:rsidRPr="00000000">
        <w:rPr>
          <w:rtl w:val="0"/>
        </w:rPr>
        <w:t xml:space="preserve">온라인 실습 환경에서 코드 실습 및 GitHub를 활용한 협업</w:t>
      </w:r>
    </w:p>
    <w:p w:rsidR="00000000" w:rsidDel="00000000" w:rsidP="00000000" w:rsidRDefault="00000000" w:rsidRPr="00000000" w14:paraId="0000002C">
      <w:pPr>
        <w:widowControl w:val="1"/>
        <w:spacing w:after="280" w:before="280" w:line="240" w:lineRule="auto"/>
        <w:jc w:val="left"/>
        <w:rPr/>
      </w:pPr>
      <w:r w:rsidDel="00000000" w:rsidR="00000000" w:rsidRPr="00000000">
        <w:rPr>
          <w:rtl w:val="0"/>
        </w:rPr>
        <w:t xml:space="preserve">이처럼 이론 학습 → 실습 적용 → 산출물 도출의 구조로 진행되고 있으며, 해당 프로그램의 지원금이 확보된다면 위 참고자료들의 활용에 우선순위를 둘 계획입니다.</w:t>
      </w:r>
    </w:p>
    <w:p w:rsidR="00000000" w:rsidDel="00000000" w:rsidP="00000000" w:rsidRDefault="00000000" w:rsidRPr="00000000" w14:paraId="0000002D">
      <w:pPr>
        <w:widowControl w:val="1"/>
        <w:spacing w:after="280" w:before="280" w:line="240" w:lineRule="auto"/>
        <w:jc w:val="right"/>
        <w:rPr/>
      </w:pPr>
      <w:r w:rsidDel="00000000" w:rsidR="00000000" w:rsidRPr="00000000">
        <w:rPr>
          <w:rFonts w:ascii="Noto Sans KR" w:cs="Noto Sans KR" w:eastAsia="Noto Sans KR" w:hAnsi="Noto Sans KR"/>
          <w:color w:val="666666"/>
          <w:sz w:val="23"/>
          <w:szCs w:val="23"/>
          <w:highlight w:val="white"/>
          <w:rtl w:val="0"/>
        </w:rPr>
        <w:t xml:space="preserve">(</w:t>
      </w:r>
      <w:r w:rsidDel="00000000" w:rsidR="00000000" w:rsidRPr="00000000">
        <w:rPr>
          <w:rFonts w:ascii="Noto Sans KR" w:cs="Noto Sans KR" w:eastAsia="Noto Sans KR" w:hAnsi="Noto Sans KR"/>
          <w:color w:val="666666"/>
          <w:sz w:val="23"/>
          <w:szCs w:val="23"/>
          <w:rtl w:val="0"/>
        </w:rPr>
        <w:t xml:space="preserve">1672</w:t>
      </w:r>
      <w:r w:rsidDel="00000000" w:rsidR="00000000" w:rsidRPr="00000000">
        <w:rPr>
          <w:rFonts w:ascii="Noto Sans KR" w:cs="Noto Sans KR" w:eastAsia="Noto Sans KR" w:hAnsi="Noto Sans KR"/>
          <w:color w:val="666666"/>
          <w:sz w:val="23"/>
          <w:szCs w:val="23"/>
          <w:highlight w:val="white"/>
          <w:rtl w:val="0"/>
        </w:rPr>
        <w:t xml:space="preserve">/</w:t>
      </w:r>
      <w:r w:rsidDel="00000000" w:rsidR="00000000" w:rsidRPr="00000000">
        <w:rPr>
          <w:rFonts w:ascii="Noto Sans KR" w:cs="Noto Sans KR" w:eastAsia="Noto Sans KR" w:hAnsi="Noto Sans KR"/>
          <w:color w:val="666666"/>
          <w:sz w:val="23"/>
          <w:szCs w:val="23"/>
          <w:rtl w:val="0"/>
        </w:rPr>
        <w:t xml:space="preserve">2,000</w:t>
      </w:r>
      <w:r w:rsidDel="00000000" w:rsidR="00000000" w:rsidRPr="00000000">
        <w:rPr>
          <w:rFonts w:ascii="Noto Sans KR" w:cs="Noto Sans KR" w:eastAsia="Noto Sans KR" w:hAnsi="Noto Sans KR"/>
          <w:color w:val="666666"/>
          <w:sz w:val="23"/>
          <w:szCs w:val="23"/>
          <w:highlight w:val="white"/>
          <w:rtl w:val="0"/>
        </w:rPr>
        <w:t xml:space="preserve"> byte)</w:t>
      </w:r>
      <w:r w:rsidDel="00000000" w:rsidR="00000000" w:rsidRPr="00000000">
        <w:rPr>
          <w:rtl w:val="0"/>
        </w:rPr>
      </w:r>
    </w:p>
    <w:p w:rsidR="00000000" w:rsidDel="00000000" w:rsidP="00000000" w:rsidRDefault="00000000" w:rsidRPr="00000000" w14:paraId="0000002E">
      <w:pPr>
        <w:widowControl w:val="1"/>
        <w:spacing w:after="280" w:before="280" w:line="240" w:lineRule="auto"/>
        <w:jc w:val="left"/>
        <w:rPr>
          <w:b w:val="1"/>
          <w:sz w:val="26"/>
          <w:szCs w:val="26"/>
        </w:rPr>
      </w:pPr>
      <w:r w:rsidDel="00000000" w:rsidR="00000000" w:rsidRPr="00000000">
        <w:rPr>
          <w:rtl w:val="0"/>
        </w:rPr>
      </w:r>
    </w:p>
    <w:p w:rsidR="00000000" w:rsidDel="00000000" w:rsidP="00000000" w:rsidRDefault="00000000" w:rsidRPr="00000000" w14:paraId="0000002F">
      <w:pPr>
        <w:widowControl w:val="1"/>
        <w:spacing w:after="280" w:before="280" w:line="240" w:lineRule="auto"/>
        <w:jc w:val="left"/>
        <w:rPr>
          <w:b w:val="1"/>
          <w:i w:val="1"/>
          <w:sz w:val="26"/>
          <w:szCs w:val="26"/>
        </w:rPr>
      </w:pPr>
      <w:r w:rsidDel="00000000" w:rsidR="00000000" w:rsidRPr="00000000">
        <w:rPr>
          <w:b w:val="1"/>
          <w:sz w:val="26"/>
          <w:szCs w:val="26"/>
          <w:rtl w:val="0"/>
        </w:rPr>
        <w:t xml:space="preserve">3. 학습목표(성취목표) </w:t>
      </w:r>
      <w:r w:rsidDel="00000000" w:rsidR="00000000" w:rsidRPr="00000000">
        <w:rPr>
          <w:b w:val="1"/>
          <w:i w:val="1"/>
          <w:sz w:val="26"/>
          <w:szCs w:val="26"/>
          <w:rtl w:val="0"/>
        </w:rPr>
        <w:t xml:space="preserve">(4000자 이내)</w:t>
      </w:r>
    </w:p>
    <w:p w:rsidR="00000000" w:rsidDel="00000000" w:rsidP="00000000" w:rsidRDefault="00000000" w:rsidRPr="00000000" w14:paraId="00000030">
      <w:pPr>
        <w:widowControl w:val="1"/>
        <w:spacing w:after="280" w:before="280" w:line="240" w:lineRule="auto"/>
        <w:jc w:val="left"/>
        <w:rPr>
          <w:b w:val="1"/>
        </w:rPr>
      </w:pPr>
      <w:r w:rsidDel="00000000" w:rsidR="00000000" w:rsidRPr="00000000">
        <w:rPr>
          <w:rFonts w:ascii="Noto Sans KR" w:cs="Noto Sans KR" w:eastAsia="Noto Sans KR" w:hAnsi="Noto Sans KR"/>
          <w:color w:val="666666"/>
          <w:highlight w:val="white"/>
          <w:rtl w:val="0"/>
        </w:rPr>
        <w:t xml:space="preserve">*우수그룹 신청을 희망하는 경우, 추후 성취목표 달성결과에 다른 객관적인 증빙서류 제출이 요구되오니 이를 고려하여 작성하시기 바랍니다.</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BASA의 궁극적인 목표는 </w:t>
      </w:r>
      <w:r w:rsidDel="00000000" w:rsidR="00000000" w:rsidRPr="00000000">
        <w:rPr>
          <w:rFonts w:ascii="Malgun Gothic" w:cs="Malgun Gothic" w:eastAsia="Malgun Gothic" w:hAnsi="Malgun Gothic"/>
          <w:b w:val="1"/>
          <w:i w:val="0"/>
          <w:smallCaps w:val="0"/>
          <w:strike w:val="0"/>
          <w:color w:val="000000"/>
          <w:sz w:val="20"/>
          <w:szCs w:val="20"/>
          <w:u w:val="single"/>
          <w:shd w:fill="auto" w:val="clear"/>
          <w:vertAlign w:val="baseline"/>
          <w:rtl w:val="0"/>
        </w:rPr>
        <w:t xml:space="preserve">(1) 비즈니스와 사회적 문제 해결과 (2) 데이터사이언티스트 브랜딩 증명</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2가지에 있습니다. 위 목표 달성을 위해 역량을 강화하고 산출물을 도출하는데 중점을 둘 계획입니다.</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이번 프로그램을 통해 단순히 기술적 숙련도를 갖춘 학생을 넘어, 실제 비즈니스 문제를 해결할 수 있는 데이터 분석 전문가로 성장하고자 합니다. 이를 위해, 고급 데이터 분석 기술뿐만 아니라, 문제 해결 능력, 비즈니스 인사이트 도출 및 의사결정 지원 역량을 배양하는 데 중점을 두고 있습니다. 학생들이 실제 산업 현장에서 발생하는 복잡한 문제들을 데이터 기반으로 해결할 수 있도록 연구모임은 진행되고 있으며, 이론과 실습을 통합한 학습을 제공합니다.</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연구모임 참가자들은 최신 데이터 분석 기법, 머신러닝 모델링, AI 활용 분석, 데이터 시각화 및 커뮤니케이션 등의 분야에서 심화 교육을 받게 되며, 실제 사례 기반의 프로젝트를 통해 분석 및 해결 전략을 도출합니다. 또한, 산업 전문가 및 교수와의 협업을 통해 직무 중심의 실무 경험을 쌓고, 업계 동향을 반영한 업무 수행 능력을 배양할 수 있는 기회를 갖게 됩니다.</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이번 프로그램으로 학생들이 기술적 전문성과 비즈니스 감각을 동시에 함양할 수 있는 중요한 전환점이 될 것이며, 현업 데이터 분석가로서의 성장을 가속화시킬 중요한 기회가 될 것입니다.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1) 빅데이터 및 인공지능 의사결정을 위한 이론의 체계적 습득</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br w:type="textWrapping"/>
        <w:t xml:space="preserve">데이터 기반 의사결정의 필요한 핵심 이론과 개념을 정리하고 실무에 맞게 적용할 수 있도록 심화 학습을 진행합니다. 이를 위해 그룹 내에서 계획한 재 기반 스터디와 김경원 교수님의 인천대 외부 온라인 기업 강의자료를 바탕으로 주 1회 이상의 모임을 진행할 예정입니다.</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2) 비즈니스와 사회적 문제를 다루는 실전 프로젝트 수행</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br w:type="textWrapping"/>
        <w:t xml:space="preserve">실제 비즈니스와 사회적 문제를 해결하기 위한 프로젝트를 최소 2건 이상 진행할 계획입니다.</w:t>
        <w:br w:type="textWrapping"/>
      </w: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(프로젝트1) 누구에게 마케팅을 해야할 것인가? 설명가능한 인공지능을 활용한 추천과 근거</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(프로젝트2) 2025년도 하반기의 비즈니스 수요를 정확하게 예측해볼까? 시계열 및 텍스트 형태로 구성된 경제지표와 뉴스데이터 융합을 통한 미래 예측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3) 데이터사이언티스트 역량 증명: 공모전 수상, 논문 집필 등</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br w:type="textWrapping"/>
        <w:t xml:space="preserve">현재 약 6건의 공모전에 참여할 계획을 가지고 있으며 3건의 KCI 논문 집필과 관련 학회 발표를 계획하고 있습니다.</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(공모전 계획 목록: 신청기간 오름차순 순으로)</w:t>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제7회 교육 공공데이터 분석 및 활용대회</w: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2025 제23회 통계청 논문 공모전</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2025년 여성가족부 AI 및 데이터 융복합 아이디어 및 분석활용 공모전</w:t>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2025년 성남시 공공데이터 활용분석 아이디어 공모전</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2025 한국직업능력연구원 KRIVET 패널 학술대회 논문 공모</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제1회 공공데이터 분석 및 활용 공모전</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(논문 및 학회 발표 계획 연구)</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2025년도 KTX 수요 예측 및 정책적 의사결정 : XAI 기반 실증적 예측연구</w:t>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설명가능한 인공지능 활용 서울시 지하철 혼잡도 예측과 정책적 의사결정 지원을 위한 비즈니스 애널리틱스</w:t>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텍스트 감정 분석과 딥러닝 기반 시계열 예측 모델을 활용한 USD/KRW 환율 예측 연구</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4) 소통과 협업 기반의 분석 문화 형성</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br w:type="textWrapping"/>
        <w:t xml:space="preserve">GitHub을 활용한 협업과 코드 리뷰는 팀 내 협업 능력 강화, 코드 품질 개선, 상호 피드백 문화 정착뿐만 아니라, 현업에서 중요한 분석 역량을 기르는 데 큰 도움이 됩니다. 이 과정을 통해 분석가로서의 성장뿐만 아니라, 실무에서의 효율적이고 창의적인 문제 해결 능력을 배양할 수 있습니다. 이는 향후 현업 분석가로서 성장하는 데 필수적인 역량이라 판단됩니다.</w:t>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효율적인 협업 환경 구축:</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GitHub는 팀원들이 동시에 작업할 수 있도록 버전 관리를 제공합니다. 이를 통해 코드가 변경될 때마다 발생할 수 있는 충돌을 예방하고, 각 팀원의 작업을 쉽게 병합할 수 있습니다.</w:t>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코드 품질 향상:</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코드 리뷰를 통해 잠재적인 오류나 버그를 사전에 발견할 수 있습니다. 이는 최종 분석 결과의 정확도를 높이는 데 매우 중요한 역할을 합니다. 또한 다른 팀원들의 피드백을 통해 성능을 최적화할 수 있는 방법이나 효율적인 코드 작성법을 배울 수 있습니다. 여러 사람이 다양한 관점에서 코드에 대해 생각하므로, 더 나은 해결책을 제시할 수 있습니다.</w:t>
      </w:r>
    </w:p>
    <w:p w:rsidR="00000000" w:rsidDel="00000000" w:rsidP="00000000" w:rsidRDefault="00000000" w:rsidRPr="00000000" w14:paraId="000000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상호 피드백 문화 형성:</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팀원들 간에 코드 리뷰를 통해 각자의 기술적 경험과 지식을 공유하며 성장할 수 있습니다. 이는 분석 방법론, 데이터 처리 기술, 모델링 기법 등을 서로 학습하는 기회를 제공합니다. 다양한 의견을 수렴하고, 문제를 해결하기 위한 다양한 접근 방식을 배우면서 문제 해결 능력을 기를 수 있습니다. 코드 리뷰는 단순히 버그를 찾는 것에 그치지 않고, 창의적이고 논리적인 해결 방안을 제시하는 과정입니다.</w:t>
      </w:r>
    </w:p>
    <w:p w:rsidR="00000000" w:rsidDel="00000000" w:rsidP="00000000" w:rsidRDefault="00000000" w:rsidRPr="00000000" w14:paraId="0000004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현업 분석가로서의 역량 강화:</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GitHub에 코드와 분석 내용을 명확하게 문서화하는 습관을 기를 수 있습니다. 현업에서는 코드뿐만 아니라 분석 과정, 결과, 해석 등을 문서화하여 다른 사람들과 효율적으로 소통하는 능력이 필수적입니다. 코드 리뷰 및 피드백을 통해 논리적이고 명확한 커뮤니케이션 능력을 기를 수 있습니다. 이는 분석 결과를 설명하거나, 복잡한 분석 과정에 대해 이해관계자에게 전달할 때 중요한 역량입니다.</w:t>
      </w:r>
    </w:p>
    <w:p w:rsidR="00000000" w:rsidDel="00000000" w:rsidP="00000000" w:rsidRDefault="00000000" w:rsidRPr="00000000" w14:paraId="0000004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지속적인 학습과 개선:</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코드 리뷰는 지속적인 학습과 개선의 기회를 제공합니다. 피드백을 받아들이고 이를 바탕으로 코드를 개선하는 과정을 통해 개발자로서, 데이터 분석가로서 점차 성장할 수 있습니다. GitHub을 통해 다른 사람들의 코드를 보고, 최신 기술이나 분석 방법론을 배우는 기회를 가질 수 있습니다. 이는 지속적인 학습과 자기계발에 도움이 됩니다.</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5) 전문성 있는 외부 자원과의 연계</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br w:type="textWrapping"/>
        <w:t xml:space="preserve">외부 자원과의 연계는 실무 감각을 익히고, 진로를 탐색하는 데 매우 중요한 요소입니다. 특히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최신 기술</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을 배우고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업계 전문가들</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과 교류할 수 있는 기회를 제공하여, 실질적이고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업계 중심의 교육</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을 받을 수 있습니다. 이러한 과정은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자신의 성장</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뿐만 아니라, </w:t>
      </w: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팀과 조직의 경쟁력</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도 강화하는 중요한 역할을 하게 됩니다. 필요시 해당 예산을 활용하여 특강, 학회, 세미나 등의 외부 참여를 통해 실무 감각을 익히고 진로 탐색 기회를 확대합니다.</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highlight w:val="white"/>
          <w:u w:val="none"/>
          <w:vertAlign w:val="baseline"/>
          <w:rtl w:val="0"/>
        </w:rPr>
        <w:t xml:space="preserve">(</w:t>
      </w:r>
      <w:r w:rsidDel="00000000" w:rsidR="00000000" w:rsidRPr="00000000">
        <w:rPr>
          <w:rFonts w:ascii="Noto Sans KR" w:cs="Noto Sans KR" w:eastAsia="Noto Sans KR" w:hAnsi="Noto Sans KR"/>
          <w:b w:val="0"/>
          <w:i w:val="0"/>
          <w:smallCaps w:val="0"/>
          <w:strike w:val="0"/>
          <w:color w:val="666666"/>
          <w:sz w:val="23"/>
          <w:szCs w:val="23"/>
          <w:u w:val="none"/>
          <w:shd w:fill="auto" w:val="clear"/>
          <w:vertAlign w:val="baseline"/>
          <w:rtl w:val="0"/>
        </w:rPr>
        <w:t xml:space="preserve">2261</w:t>
      </w:r>
      <w:r w:rsidDel="00000000" w:rsidR="00000000" w:rsidRPr="00000000">
        <w:rPr>
          <w:rFonts w:ascii="Malgun Gothic" w:cs="Malgun Gothic" w:eastAsia="Malgun Gothic" w:hAnsi="Malgun Gothic"/>
          <w:b w:val="0"/>
          <w:i w:val="0"/>
          <w:smallCaps w:val="0"/>
          <w:strike w:val="0"/>
          <w:color w:val="000000"/>
          <w:sz w:val="20"/>
          <w:szCs w:val="20"/>
          <w:highlight w:val="white"/>
          <w:u w:val="none"/>
          <w:vertAlign w:val="baseline"/>
          <w:rtl w:val="0"/>
        </w:rPr>
        <w:t xml:space="preserve">/</w:t>
      </w:r>
      <w:r w:rsidDel="00000000" w:rsidR="00000000" w:rsidRPr="00000000">
        <w:rPr>
          <w:rFonts w:ascii="Noto Sans KR" w:cs="Noto Sans KR" w:eastAsia="Noto Sans KR" w:hAnsi="Noto Sans KR"/>
          <w:b w:val="0"/>
          <w:i w:val="0"/>
          <w:smallCaps w:val="0"/>
          <w:strike w:val="0"/>
          <w:color w:val="666666"/>
          <w:sz w:val="23"/>
          <w:szCs w:val="23"/>
          <w:u w:val="none"/>
          <w:shd w:fill="auto" w:val="clear"/>
          <w:vertAlign w:val="baseline"/>
          <w:rtl w:val="0"/>
        </w:rPr>
        <w:t xml:space="preserve">4,000</w:t>
      </w:r>
      <w:r w:rsidDel="00000000" w:rsidR="00000000" w:rsidRPr="00000000">
        <w:rPr>
          <w:rFonts w:ascii="Malgun Gothic" w:cs="Malgun Gothic" w:eastAsia="Malgun Gothic" w:hAnsi="Malgun Gothic"/>
          <w:b w:val="0"/>
          <w:i w:val="0"/>
          <w:smallCaps w:val="0"/>
          <w:strike w:val="0"/>
          <w:color w:val="000000"/>
          <w:sz w:val="20"/>
          <w:szCs w:val="20"/>
          <w:highlight w:val="white"/>
          <w:u w:val="none"/>
          <w:vertAlign w:val="baseline"/>
          <w:rtl w:val="0"/>
        </w:rPr>
        <w:t xml:space="preserve"> byte)</w:t>
      </w: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ourier New"/>
  <w:font w:name="Noto Sans KR">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5">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6">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D0207A"/>
    <w:pPr>
      <w:widowControl w:val="0"/>
      <w:wordWrap w:val="0"/>
      <w:autoSpaceDE w:val="0"/>
      <w:autoSpaceDN w:val="0"/>
    </w:p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unhideWhenUsed w:val="1"/>
    <w:rsid w:val="00D0207A"/>
    <w:pPr>
      <w:widowControl w:val="1"/>
      <w:wordWrap w:val="1"/>
      <w:autoSpaceDE w:val="1"/>
      <w:autoSpaceDN w:val="1"/>
      <w:spacing w:after="100" w:afterAutospacing="1" w:before="100" w:beforeAutospacing="1" w:line="240" w:lineRule="auto"/>
      <w:jc w:val="left"/>
    </w:pPr>
    <w:rPr>
      <w:rFonts w:ascii="굴림" w:cs="굴림" w:eastAsia="굴림" w:hAnsi="굴림"/>
      <w:kern w:val="0"/>
      <w:sz w:val="24"/>
      <w:szCs w:val="24"/>
    </w:rPr>
  </w:style>
  <w:style w:type="character" w:styleId="len" w:customStyle="1">
    <w:name w:val="len"/>
    <w:basedOn w:val="a0"/>
    <w:rsid w:val="00AC011B"/>
  </w:style>
  <w:style w:type="character" w:styleId="maxlength" w:customStyle="1">
    <w:name w:val="maxlength"/>
    <w:basedOn w:val="a0"/>
    <w:rsid w:val="00AC011B"/>
  </w:style>
  <w:style w:type="paragraph" w:styleId="a4">
    <w:name w:val="No Spacing"/>
    <w:uiPriority w:val="1"/>
    <w:qFormat w:val="1"/>
    <w:rsid w:val="005D4389"/>
    <w:pPr>
      <w:widowControl w:val="0"/>
      <w:wordWrap w:val="0"/>
      <w:autoSpaceDE w:val="0"/>
      <w:autoSpaceDN w:val="0"/>
      <w:spacing w:after="0" w:line="240" w:lineRule="auto"/>
    </w:pPr>
  </w:style>
  <w:style w:type="character" w:styleId="a5">
    <w:name w:val="Hyperlink"/>
    <w:basedOn w:val="a0"/>
    <w:uiPriority w:val="99"/>
    <w:unhideWhenUsed w:val="1"/>
    <w:rsid w:val="00685006"/>
    <w:rPr>
      <w:color w:val="0563c1" w:themeColor="hyperlink"/>
      <w:u w:val="single"/>
    </w:rPr>
  </w:style>
  <w:style w:type="character" w:styleId="a6">
    <w:name w:val="Unresolved Mention"/>
    <w:basedOn w:val="a0"/>
    <w:uiPriority w:val="99"/>
    <w:semiHidden w:val="1"/>
    <w:unhideWhenUsed w:val="1"/>
    <w:rsid w:val="0068500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d95DT7Ft9DAR1tHad2IhNzGPQ==">CgMxLjA4AHIhMTQwdzJyQ25teVlEOEozZHNjY25ILVVzT3hHcm9EZ0p6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2025-04-13T05:58:00Z</dcterms:created>
  <dc:creator>무역126</dc:creator>
</cp:coreProperties>
</file>