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3266"/>
        <w:gridCol w:w="2303"/>
        <w:gridCol w:w="2658"/>
        <w:gridCol w:w="1669"/>
        <w:gridCol w:w="1434"/>
        <w:gridCol w:w="1864"/>
      </w:tblGrid>
      <w:tr w:rsidR="003A61FC" w:rsidRPr="00752197">
        <w:tc>
          <w:tcPr>
            <w:tcW w:w="1101" w:type="dxa"/>
            <w:vMerge w:val="restart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Pr="00752197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Pr="00752197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Подпись руководителя практики</w:t>
            </w:r>
          </w:p>
          <w:p w:rsidR="003A61FC" w:rsidRPr="00752197" w:rsidRDefault="003A61FC">
            <w:pPr>
              <w:jc w:val="center"/>
              <w:rPr>
                <w:rFonts w:ascii="GOST type B" w:hAnsi="GOST type B" w:cs="Times New Roman"/>
                <w:b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Merge/>
          </w:tcPr>
          <w:p w:rsidR="003A61FC" w:rsidRPr="00752197" w:rsidRDefault="003A61FC">
            <w:pPr>
              <w:rPr>
                <w:rFonts w:ascii="GOST type B" w:hAnsi="GOST type B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:rsidR="003A61FC" w:rsidRPr="00752197" w:rsidRDefault="0020529D">
            <w:pPr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Pr="00752197" w:rsidRDefault="003A61FC">
            <w:pPr>
              <w:rPr>
                <w:rFonts w:ascii="GOST type B" w:hAnsi="GOST type B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3A61FC" w:rsidRPr="00752197" w:rsidRDefault="003A61FC">
            <w:pPr>
              <w:rPr>
                <w:rFonts w:ascii="GOST type B" w:hAnsi="GOST type B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A61FC" w:rsidRPr="00752197" w:rsidRDefault="003A61FC">
            <w:pPr>
              <w:rPr>
                <w:rFonts w:ascii="GOST type B" w:hAnsi="GOST type B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3A61FC" w:rsidRPr="00752197" w:rsidRDefault="003A61FC">
            <w:pPr>
              <w:rPr>
                <w:rFonts w:ascii="GOST type B" w:hAnsi="GOST type B" w:cs="Times New Roman"/>
                <w:sz w:val="28"/>
                <w:szCs w:val="28"/>
              </w:rPr>
            </w:pPr>
          </w:p>
        </w:tc>
        <w:tc>
          <w:tcPr>
            <w:tcW w:w="1778" w:type="dxa"/>
            <w:vMerge/>
          </w:tcPr>
          <w:p w:rsidR="003A61FC" w:rsidRPr="00752197" w:rsidRDefault="003A61FC">
            <w:pPr>
              <w:rPr>
                <w:rFonts w:ascii="GOST type B" w:hAnsi="GOST type B" w:cs="Times New Roman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7</w:t>
            </w: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AF0979">
            <w:pPr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/>
                <w:sz w:val="28"/>
                <w:szCs w:val="28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752197" w:rsidRDefault="008E0D30" w:rsidP="00755566">
            <w:pPr>
              <w:jc w:val="both"/>
              <w:rPr>
                <w:rFonts w:ascii="GOST type B" w:hAnsi="GOST type B" w:cs="Times New Roman"/>
                <w:b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752197" w:rsidRDefault="0020529D" w:rsidP="00755566">
            <w:pPr>
              <w:jc w:val="both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bCs/>
                <w:sz w:val="28"/>
                <w:szCs w:val="28"/>
              </w:rPr>
              <w:t xml:space="preserve">Гигиенические требования к персональным </w:t>
            </w:r>
            <w:r w:rsidRPr="00752197">
              <w:rPr>
                <w:rFonts w:ascii="GOST type B" w:hAnsi="GOST type B" w:cs="Times New Roman"/>
                <w:bCs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752197">
              <w:rPr>
                <w:rFonts w:ascii="GOST type B" w:hAnsi="GOST type B" w:cs="Times New Roman"/>
                <w:bCs/>
                <w:sz w:val="28"/>
                <w:szCs w:val="28"/>
              </w:rPr>
              <w:br/>
              <w:t>и организации работы</w:t>
            </w:r>
            <w:r w:rsidRPr="00752197">
              <w:rPr>
                <w:rFonts w:ascii="GOST type B" w:hAnsi="GOST type B" w:cs="Times New Roman"/>
                <w:sz w:val="28"/>
                <w:szCs w:val="28"/>
              </w:rPr>
              <w:t xml:space="preserve"> (</w:t>
            </w:r>
            <w:r w:rsidRPr="00752197">
              <w:rPr>
                <w:rFonts w:ascii="GOST type B" w:hAnsi="GOST type B" w:cs="Times New Roman"/>
                <w:bCs/>
                <w:sz w:val="28"/>
                <w:szCs w:val="28"/>
              </w:rPr>
              <w:t>СанПин 2.2.2/2.4.1340-03)</w:t>
            </w:r>
            <w:r w:rsidRPr="00752197">
              <w:rPr>
                <w:rFonts w:ascii="GOST type B" w:hAnsi="GOST type B" w:cs="Times New Roman"/>
                <w:sz w:val="28"/>
                <w:szCs w:val="28"/>
              </w:rPr>
              <w:t>;</w:t>
            </w:r>
          </w:p>
          <w:p w:rsidR="003A61FC" w:rsidRPr="00752197" w:rsidRDefault="0020529D" w:rsidP="00755566">
            <w:pPr>
              <w:jc w:val="both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752197" w:rsidRDefault="00EC771D" w:rsidP="00EC771D">
            <w:pPr>
              <w:jc w:val="both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AF0979" w:rsidRPr="00752197" w:rsidRDefault="00AF0979" w:rsidP="00AF0979">
            <w:pPr>
              <w:jc w:val="both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Плакат в формате PDF(см. ПРИЛОЖЕНИЕ А); ссылка на онлайн-тест в</w:t>
            </w:r>
          </w:p>
          <w:p w:rsidR="003A61FC" w:rsidRPr="00752197" w:rsidRDefault="00AF0979" w:rsidP="00AF0979">
            <w:pPr>
              <w:jc w:val="both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752197">
              <w:rPr>
                <w:rFonts w:ascii="GOST type B" w:hAnsi="GOST type B"/>
                <w:sz w:val="28"/>
                <w:szCs w:val="28"/>
              </w:rPr>
              <w:t xml:space="preserve"> (</w:t>
            </w:r>
            <w:r w:rsidRPr="00752197">
              <w:rPr>
                <w:rFonts w:ascii="GOST type B" w:hAnsi="GOST type B" w:cs="Times New Roman"/>
                <w:sz w:val="28"/>
                <w:szCs w:val="28"/>
              </w:rPr>
              <w:t>см. ПРИЛОЖЕНИЕ А)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Pr="00752197" w:rsidRDefault="0020529D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  <w:r w:rsidRPr="00752197">
              <w:rPr>
                <w:rFonts w:ascii="GOST type B" w:hAnsi="GOST type B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 w:cs="Times New Roman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AF0979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29.11.21</w:t>
            </w:r>
          </w:p>
        </w:tc>
        <w:tc>
          <w:tcPr>
            <w:tcW w:w="3685" w:type="dxa"/>
            <w:vAlign w:val="center"/>
          </w:tcPr>
          <w:p w:rsidR="003A61FC" w:rsidRPr="00752197" w:rsidRDefault="00080003" w:rsidP="00EC771D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</w:t>
            </w:r>
            <w:r w:rsidRPr="00752197">
              <w:rPr>
                <w:rFonts w:ascii="GOST type B" w:hAnsi="GOST type B"/>
                <w:sz w:val="28"/>
                <w:szCs w:val="28"/>
              </w:rPr>
              <w:lastRenderedPageBreak/>
              <w:t>программного обеспечения.</w:t>
            </w:r>
          </w:p>
        </w:tc>
        <w:tc>
          <w:tcPr>
            <w:tcW w:w="2126" w:type="dxa"/>
            <w:vAlign w:val="center"/>
          </w:tcPr>
          <w:p w:rsidR="00EC771D" w:rsidRPr="00752197" w:rsidRDefault="00080003">
            <w:pPr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752197">
              <w:rPr>
                <w:rFonts w:ascii="GOST type B" w:hAnsi="GOST type B"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752197" w:rsidRDefault="00752197">
            <w:pPr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>Создали модель анализа предметной области по предложенным задачам (сп.ПРИЛОЖЕНИЕ Б).</w:t>
            </w:r>
          </w:p>
        </w:tc>
        <w:tc>
          <w:tcPr>
            <w:tcW w:w="1701" w:type="dxa"/>
            <w:vAlign w:val="center"/>
          </w:tcPr>
          <w:p w:rsidR="003A61FC" w:rsidRPr="00752197" w:rsidRDefault="00EC771D" w:rsidP="00EC771D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752197">
              <w:rPr>
                <w:rFonts w:ascii="GOST type B" w:hAnsi="GOST type B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AF0979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30.11.21</w:t>
            </w:r>
          </w:p>
        </w:tc>
        <w:tc>
          <w:tcPr>
            <w:tcW w:w="3685" w:type="dxa"/>
            <w:vAlign w:val="center"/>
          </w:tcPr>
          <w:p w:rsidR="003A61FC" w:rsidRPr="00752197" w:rsidRDefault="00506347" w:rsidP="00EC771D">
            <w:pPr>
              <w:jc w:val="both"/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126" w:type="dxa"/>
            <w:vAlign w:val="center"/>
          </w:tcPr>
          <w:p w:rsidR="003A61FC" w:rsidRPr="00752197" w:rsidRDefault="00EC771D">
            <w:pPr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 xml:space="preserve">ПК, доступ к сети Интернет, </w:t>
            </w:r>
            <w:r w:rsidRPr="00752197">
              <w:rPr>
                <w:rFonts w:ascii="GOST type B" w:hAnsi="GOST type B"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752197" w:rsidRDefault="00752197">
            <w:pPr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>1.Сделали диаграмму объектов.</w:t>
            </w:r>
          </w:p>
          <w:p w:rsidR="00752197" w:rsidRPr="00752197" w:rsidRDefault="00752197">
            <w:pPr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>2.Сделали диаграмму классов.</w:t>
            </w:r>
          </w:p>
          <w:p w:rsidR="00752197" w:rsidRPr="00752197" w:rsidRDefault="00752197">
            <w:pPr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</w:rPr>
              <w:t>3.Выполнили техническое задание.</w:t>
            </w:r>
          </w:p>
        </w:tc>
        <w:tc>
          <w:tcPr>
            <w:tcW w:w="1701" w:type="dxa"/>
            <w:vAlign w:val="center"/>
          </w:tcPr>
          <w:p w:rsidR="003A61FC" w:rsidRPr="00752197" w:rsidRDefault="00080003" w:rsidP="00080003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752197">
              <w:rPr>
                <w:rFonts w:ascii="GOST type B" w:hAnsi="GOST type B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05.12.2021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06.12.2021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07.12.2021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08.12.2021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09.12.2021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46294C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10.12.2021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  <w:tr w:rsidR="003A61FC" w:rsidRPr="00752197">
        <w:tc>
          <w:tcPr>
            <w:tcW w:w="1101" w:type="dxa"/>
            <w:vAlign w:val="center"/>
          </w:tcPr>
          <w:p w:rsidR="003A61FC" w:rsidRPr="00752197" w:rsidRDefault="0020529D">
            <w:pPr>
              <w:rPr>
                <w:rFonts w:ascii="GOST type B" w:hAnsi="GOST type B"/>
                <w:b/>
                <w:sz w:val="28"/>
                <w:szCs w:val="28"/>
              </w:rPr>
            </w:pPr>
            <w:r w:rsidRPr="00752197">
              <w:rPr>
                <w:rFonts w:ascii="GOST type B" w:hAnsi="GOST type B"/>
                <w:b/>
                <w:sz w:val="28"/>
                <w:szCs w:val="28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752197" w:rsidRDefault="003A61FC">
            <w:pPr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752197" w:rsidRDefault="003A61FC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</w:tr>
    </w:tbl>
    <w:p w:rsidR="003A61FC" w:rsidRPr="00752197" w:rsidRDefault="003A61FC">
      <w:pPr>
        <w:rPr>
          <w:rFonts w:ascii="GOST type B" w:hAnsi="GOST type B"/>
          <w:sz w:val="28"/>
          <w:szCs w:val="28"/>
        </w:rPr>
      </w:pPr>
    </w:p>
    <w:p w:rsidR="003A61FC" w:rsidRPr="00752197" w:rsidRDefault="003A61FC">
      <w:pPr>
        <w:rPr>
          <w:rFonts w:ascii="GOST type B" w:hAnsi="GOST type B"/>
          <w:sz w:val="28"/>
          <w:szCs w:val="28"/>
        </w:rPr>
      </w:pPr>
    </w:p>
    <w:p w:rsidR="003A61FC" w:rsidRPr="00752197" w:rsidRDefault="003A61FC">
      <w:pPr>
        <w:rPr>
          <w:rFonts w:ascii="GOST type B" w:hAnsi="GOST type B"/>
          <w:sz w:val="28"/>
          <w:szCs w:val="28"/>
        </w:rPr>
      </w:pPr>
    </w:p>
    <w:p w:rsidR="003A61FC" w:rsidRPr="00752197" w:rsidRDefault="0020529D">
      <w:pPr>
        <w:rPr>
          <w:rFonts w:ascii="GOST type B" w:hAnsi="GOST type B"/>
          <w:sz w:val="28"/>
          <w:szCs w:val="28"/>
        </w:rPr>
      </w:pPr>
      <w:r w:rsidRPr="00752197">
        <w:rPr>
          <w:rFonts w:ascii="GOST type B" w:hAnsi="GOST type B"/>
          <w:sz w:val="28"/>
          <w:szCs w:val="28"/>
        </w:rPr>
        <w:lastRenderedPageBreak/>
        <w:t xml:space="preserve">Программа практики выполнена в полном объеме </w:t>
      </w:r>
      <w:r w:rsidRPr="00752197">
        <w:rPr>
          <w:rFonts w:ascii="Arial" w:hAnsi="Arial" w:cs="Arial"/>
          <w:sz w:val="28"/>
          <w:szCs w:val="28"/>
        </w:rPr>
        <w:t>–</w:t>
      </w:r>
      <w:r w:rsidRPr="00752197">
        <w:rPr>
          <w:rFonts w:ascii="GOST type B" w:hAnsi="GOST type B"/>
          <w:sz w:val="28"/>
          <w:szCs w:val="28"/>
        </w:rPr>
        <w:t xml:space="preserve">  216 </w:t>
      </w:r>
      <w:r w:rsidRPr="00752197">
        <w:rPr>
          <w:rFonts w:ascii="GOST type B" w:hAnsi="GOST type B" w:cs="GOST type B"/>
          <w:sz w:val="28"/>
          <w:szCs w:val="28"/>
        </w:rPr>
        <w:t>часа</w:t>
      </w:r>
    </w:p>
    <w:p w:rsidR="003A61FC" w:rsidRPr="00752197" w:rsidRDefault="0020529D">
      <w:pPr>
        <w:rPr>
          <w:rFonts w:ascii="GOST type B" w:hAnsi="GOST type B"/>
          <w:sz w:val="28"/>
          <w:szCs w:val="28"/>
        </w:rPr>
      </w:pPr>
      <w:r w:rsidRPr="00752197">
        <w:rPr>
          <w:rFonts w:ascii="GOST type B" w:hAnsi="GOST type B"/>
          <w:sz w:val="28"/>
          <w:szCs w:val="28"/>
        </w:rPr>
        <w:t>Руководитель практики</w:t>
      </w:r>
      <w:r w:rsidRPr="00752197">
        <w:rPr>
          <w:rFonts w:ascii="GOST type B" w:hAnsi="GOST type B"/>
          <w:sz w:val="28"/>
          <w:szCs w:val="28"/>
        </w:rPr>
        <w:tab/>
      </w:r>
      <w:r w:rsidRPr="00752197">
        <w:rPr>
          <w:rFonts w:ascii="GOST type B" w:hAnsi="GOST type B"/>
          <w:sz w:val="28"/>
          <w:szCs w:val="28"/>
        </w:rPr>
        <w:tab/>
      </w:r>
      <w:r w:rsidRPr="00752197">
        <w:rPr>
          <w:rFonts w:ascii="GOST type B" w:hAnsi="GOST type B"/>
          <w:sz w:val="28"/>
          <w:szCs w:val="28"/>
        </w:rPr>
        <w:tab/>
      </w:r>
      <w:r w:rsidRPr="00752197">
        <w:rPr>
          <w:rFonts w:ascii="GOST type B" w:hAnsi="GOST type B"/>
          <w:sz w:val="28"/>
          <w:szCs w:val="28"/>
        </w:rPr>
        <w:tab/>
      </w:r>
      <w:r w:rsidRPr="00752197">
        <w:rPr>
          <w:rFonts w:ascii="GOST type B" w:hAnsi="GOST type B"/>
          <w:sz w:val="28"/>
          <w:szCs w:val="28"/>
        </w:rPr>
        <w:tab/>
      </w:r>
      <w:r w:rsidRPr="00752197">
        <w:rPr>
          <w:rFonts w:ascii="GOST type B" w:hAnsi="GOST type B"/>
          <w:sz w:val="28"/>
          <w:szCs w:val="28"/>
        </w:rPr>
        <w:tab/>
      </w:r>
      <w:r w:rsidR="005628B9" w:rsidRPr="00752197">
        <w:rPr>
          <w:rFonts w:ascii="GOST type B" w:hAnsi="GOST type B"/>
          <w:sz w:val="28"/>
          <w:szCs w:val="28"/>
        </w:rPr>
        <w:t>М. А. Макарова</w:t>
      </w:r>
      <w:r w:rsidR="00025132" w:rsidRPr="00752197">
        <w:rPr>
          <w:rFonts w:ascii="GOST type B" w:hAnsi="GOST type B"/>
          <w:sz w:val="28"/>
          <w:szCs w:val="28"/>
        </w:rPr>
        <w:t>/Гаврилов И. О</w:t>
      </w:r>
      <w:r w:rsidRPr="00752197">
        <w:rPr>
          <w:rFonts w:ascii="GOST type B" w:hAnsi="GOST type B"/>
          <w:sz w:val="28"/>
          <w:szCs w:val="28"/>
        </w:rPr>
        <w:t xml:space="preserve"> </w:t>
      </w:r>
    </w:p>
    <w:sectPr w:rsidR="003A61FC" w:rsidRPr="00752197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20529D"/>
    <w:rsid w:val="002C24AE"/>
    <w:rsid w:val="003A61FC"/>
    <w:rsid w:val="003F2544"/>
    <w:rsid w:val="0046294C"/>
    <w:rsid w:val="00506347"/>
    <w:rsid w:val="005628B9"/>
    <w:rsid w:val="006419DD"/>
    <w:rsid w:val="00752197"/>
    <w:rsid w:val="00755566"/>
    <w:rsid w:val="008E0D30"/>
    <w:rsid w:val="00AF097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A06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9DC3-9410-4462-A31E-255754AC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8</cp:revision>
  <dcterms:created xsi:type="dcterms:W3CDTF">2021-11-27T05:42:00Z</dcterms:created>
  <dcterms:modified xsi:type="dcterms:W3CDTF">2021-11-30T07:43:00Z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