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07" w:rsidRPr="00924ADB" w:rsidRDefault="00803107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t>El principal objetivo de este informe es analizar si existe relación entre el género de películas y el rango de edad del usuario.  El género de películas son: Terror, Comedia, Drama, Acción y Otras representadas como observaciones y por otra parte el rango de edad: menores a 25 años, de 25-30 y mayores de 50 años.</w:t>
      </w:r>
    </w:p>
    <w:p w:rsidR="00803107" w:rsidRPr="00C31DE5" w:rsidRDefault="00803107" w:rsidP="001931DF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C31DE5">
        <w:rPr>
          <w:rFonts w:ascii="Times New Roman" w:hAnsi="Times New Roman" w:cs="Times New Roman"/>
          <w:iCs/>
        </w:rPr>
        <w:t>Lo primero que tenemos que determinar es si las categorías entre filas y columnas son independientes. A través de la prueba “</w:t>
      </w:r>
      <w:proofErr w:type="spellStart"/>
      <w:r w:rsidRPr="00C31DE5">
        <w:rPr>
          <w:rFonts w:ascii="Times New Roman" w:hAnsi="Times New Roman" w:cs="Times New Roman"/>
          <w:iCs/>
        </w:rPr>
        <w:t>chisq.test</w:t>
      </w:r>
      <w:proofErr w:type="spellEnd"/>
      <w:r w:rsidRPr="00C31DE5">
        <w:rPr>
          <w:rFonts w:ascii="Times New Roman" w:hAnsi="Times New Roman" w:cs="Times New Roman"/>
          <w:iCs/>
        </w:rPr>
        <w:t xml:space="preserve">” </w:t>
      </w:r>
      <w:r w:rsidR="00B23396" w:rsidRPr="00C31DE5">
        <w:rPr>
          <w:rFonts w:ascii="Times New Roman" w:hAnsi="Times New Roman" w:cs="Times New Roman"/>
          <w:iCs/>
        </w:rPr>
        <w:t>con un</w:t>
      </w:r>
      <w:r w:rsidRPr="00C31DE5">
        <w:rPr>
          <w:rFonts w:ascii="Times New Roman" w:hAnsi="Times New Roman" w:cs="Times New Roman"/>
          <w:iCs/>
        </w:rPr>
        <w:t xml:space="preserve"> p- </w:t>
      </w:r>
      <w:proofErr w:type="spellStart"/>
      <w:r w:rsidRPr="00C31DE5">
        <w:rPr>
          <w:rFonts w:ascii="Times New Roman" w:hAnsi="Times New Roman" w:cs="Times New Roman"/>
          <w:iCs/>
        </w:rPr>
        <w:t>value</w:t>
      </w:r>
      <w:proofErr w:type="spellEnd"/>
      <w:r w:rsidRPr="00C31DE5">
        <w:rPr>
          <w:rFonts w:ascii="Times New Roman" w:hAnsi="Times New Roman" w:cs="Times New Roman"/>
          <w:iCs/>
        </w:rPr>
        <w:t xml:space="preserve"> &lt;</w:t>
      </w:r>
      <w:r w:rsidR="00C31DE5" w:rsidRPr="00C31DE5">
        <w:rPr>
          <w:rFonts w:ascii="Times New Roman" w:hAnsi="Times New Roman" w:cs="Times New Roman"/>
          <w:iCs/>
        </w:rPr>
        <w:t xml:space="preserve"> </w:t>
      </w:r>
      <w:r w:rsidRPr="00C31DE5">
        <w:rPr>
          <w:rFonts w:ascii="Times New Roman" w:hAnsi="Times New Roman" w:cs="Times New Roman"/>
          <w:iCs/>
        </w:rPr>
        <w:t>2.2e-16</w:t>
      </w:r>
      <w:r w:rsidR="00B23396" w:rsidRPr="00C31DE5">
        <w:rPr>
          <w:rFonts w:ascii="Times New Roman" w:hAnsi="Times New Roman" w:cs="Times New Roman"/>
          <w:iCs/>
        </w:rPr>
        <w:t>, y con 8 grados de libertad, afirmamos que existe relación entre ellas. A través de un gráfico de globo y un mosaico vemos la importancia relativa de cada elemento:</w:t>
      </w:r>
    </w:p>
    <w:p w:rsidR="00B23396" w:rsidRPr="00924ADB" w:rsidRDefault="00B23396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09A62CF" wp14:editId="2DCD7E5C">
            <wp:extent cx="2486025" cy="2063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202" cy="20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DB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285750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1973943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396" w:rsidRPr="00924ADB" w:rsidRDefault="00B23396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t>Como podemos ver a los usuarios &lt; a 25 años les gusta más las películas de terror, las de acción a los que tienen una edad entre 25 a 50 años y las de drama a los mayores de 50 años.</w:t>
      </w:r>
    </w:p>
    <w:p w:rsidR="00B23396" w:rsidRDefault="00B23396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t>Realizando el análisis de correspondencias o ANACOR, cuyo principal objetivo, es representar en un espacio de dos dimensiones un conjunto de observaciones y estudiar las posiciones relat</w:t>
      </w:r>
      <w:r w:rsidR="00741482" w:rsidRPr="00924ADB">
        <w:rPr>
          <w:rFonts w:ascii="Times New Roman" w:hAnsi="Times New Roman" w:cs="Times New Roman"/>
        </w:rPr>
        <w:t xml:space="preserve">ivas con su grado de asociación, vemos sus </w:t>
      </w:r>
      <w:proofErr w:type="spellStart"/>
      <w:r w:rsidR="00741482" w:rsidRPr="00924ADB">
        <w:rPr>
          <w:rFonts w:ascii="Times New Roman" w:hAnsi="Times New Roman" w:cs="Times New Roman"/>
        </w:rPr>
        <w:t>autovalores</w:t>
      </w:r>
      <w:proofErr w:type="spellEnd"/>
      <w:r w:rsidR="00741482" w:rsidRPr="00924ADB">
        <w:rPr>
          <w:rFonts w:ascii="Times New Roman" w:hAnsi="Times New Roman" w:cs="Times New Roman"/>
        </w:rPr>
        <w:t>, en donde las películas de terror y acción explican un 45,08% y un 45,43%, respectivamente la Dimensión 1 y las películas de drama y comedia un 47,59% y un 36,44%, respectivamente la Dimensión 2. Por su parte, los menores de 25 años y los que tienen entre 25 y 50 años representan el 54,35% y 39,10%, respectivamente la Dimensión 1 y a su vez, los que tienen más de 50 años contribuyen un 78,46% a explicar la Dimensión 2.</w:t>
      </w:r>
    </w:p>
    <w:p w:rsidR="00C31DE5" w:rsidRDefault="00C31DE5" w:rsidP="001931DF">
      <w:pPr>
        <w:spacing w:line="360" w:lineRule="auto"/>
        <w:jc w:val="both"/>
        <w:rPr>
          <w:rFonts w:ascii="Times New Roman" w:hAnsi="Times New Roman" w:cs="Times New Roman"/>
        </w:rPr>
      </w:pPr>
    </w:p>
    <w:p w:rsidR="00C31DE5" w:rsidRDefault="00C31DE5" w:rsidP="001931DF">
      <w:pPr>
        <w:spacing w:line="360" w:lineRule="auto"/>
        <w:jc w:val="both"/>
        <w:rPr>
          <w:rFonts w:ascii="Times New Roman" w:hAnsi="Times New Roman" w:cs="Times New Roman"/>
        </w:rPr>
      </w:pPr>
    </w:p>
    <w:p w:rsidR="00C31DE5" w:rsidRDefault="00C31DE5" w:rsidP="001931DF">
      <w:pPr>
        <w:spacing w:line="360" w:lineRule="auto"/>
        <w:jc w:val="both"/>
        <w:rPr>
          <w:rFonts w:ascii="Times New Roman" w:hAnsi="Times New Roman" w:cs="Times New Roman"/>
        </w:rPr>
      </w:pPr>
    </w:p>
    <w:p w:rsidR="00C31DE5" w:rsidRPr="00924ADB" w:rsidRDefault="00C31DE5" w:rsidP="001931DF">
      <w:pPr>
        <w:spacing w:line="360" w:lineRule="auto"/>
        <w:jc w:val="both"/>
        <w:rPr>
          <w:rFonts w:ascii="Times New Roman" w:hAnsi="Times New Roman" w:cs="Times New Roman"/>
        </w:rPr>
      </w:pPr>
    </w:p>
    <w:p w:rsidR="00271DA2" w:rsidRPr="00924ADB" w:rsidRDefault="00DA42B5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175260</wp:posOffset>
                </wp:positionV>
                <wp:extent cx="2571750" cy="6286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2B5" w:rsidRDefault="00DA42B5" w:rsidP="0002267B">
                            <w:pPr>
                              <w:jc w:val="both"/>
                            </w:pPr>
                            <w:r>
                              <w:t>El porcentaje de la varianza explicada de la Dimensión 1 es del 81,05% y el resto, 18,95%, lo explica la Dimensión 2.</w:t>
                            </w:r>
                          </w:p>
                          <w:p w:rsidR="00DA42B5" w:rsidRDefault="00DA4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1.45pt;margin-top:13.8pt;width:202.5pt;height:4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">
                <v:textbox>
                  <w:txbxContent>
                    <w:p w:rsidR="00DA42B5" w:rsidRDefault="00DA42B5" w:rsidP="0002267B">
                      <w:pPr>
                        <w:jc w:val="both"/>
                      </w:pPr>
                      <w:r>
                        <w:t>El porcentaje de la varianza explicada de la Dimensión 1 es del 81,05% y el resto, 18,95%, lo explica la Dimensión 2.</w:t>
                      </w:r>
                    </w:p>
                    <w:p w:rsidR="00DA42B5" w:rsidRDefault="00DA42B5"/>
                  </w:txbxContent>
                </v:textbox>
                <w10:wrap type="square"/>
              </v:shape>
            </w:pict>
          </mc:Fallback>
        </mc:AlternateContent>
      </w:r>
      <w:r w:rsidR="002615C8">
        <w:rPr>
          <w:noProof/>
          <w:lang w:eastAsia="es-ES"/>
        </w:rPr>
        <w:drawing>
          <wp:inline distT="0" distB="0" distL="0" distR="0" wp14:anchorId="25CE4AEC" wp14:editId="53EC9F46">
            <wp:extent cx="1545743" cy="2343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721" cy="23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DA2" w:rsidRPr="00924ADB" w:rsidRDefault="00DA42B5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AC4013" wp14:editId="5222DD29">
                <wp:simplePos x="0" y="0"/>
                <wp:positionH relativeFrom="column">
                  <wp:posOffset>3044190</wp:posOffset>
                </wp:positionH>
                <wp:positionV relativeFrom="paragraph">
                  <wp:posOffset>585470</wp:posOffset>
                </wp:positionV>
                <wp:extent cx="2571750" cy="12287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2B5" w:rsidRDefault="00DA42B5" w:rsidP="0002267B">
                            <w:pPr>
                              <w:jc w:val="both"/>
                            </w:pPr>
                            <w:r>
                              <w:t xml:space="preserve">Mediante la función </w:t>
                            </w:r>
                            <w:proofErr w:type="spellStart"/>
                            <w:r>
                              <w:t>plot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FactoMineR</w:t>
                            </w:r>
                            <w:proofErr w:type="spellEnd"/>
                            <w:r>
                              <w:t xml:space="preserve"> representamos las coordenadas de las categorías entre el género de películas y las edades.</w:t>
                            </w:r>
                          </w:p>
                          <w:p w:rsidR="00DA42B5" w:rsidRDefault="00DA42B5" w:rsidP="00DA4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4013" id="_x0000_s1027" type="#_x0000_t202" style="position:absolute;left:0;text-align:left;margin-left:239.7pt;margin-top:46.1pt;width:202.5pt;height:9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">
                <v:textbox>
                  <w:txbxContent>
                    <w:p w:rsidR="00DA42B5" w:rsidRDefault="00DA42B5" w:rsidP="0002267B">
                      <w:pPr>
                        <w:jc w:val="both"/>
                      </w:pPr>
                      <w:r>
                        <w:t>Mediante la función plot de FactoMineR representamos las coordenadas de las categorías entre el género de películas y las edades.</w:t>
                      </w:r>
                    </w:p>
                    <w:p w:rsidR="00DA42B5" w:rsidRDefault="00DA42B5" w:rsidP="00DA42B5"/>
                  </w:txbxContent>
                </v:textbox>
                <w10:wrap type="square"/>
              </v:shape>
            </w:pict>
          </mc:Fallback>
        </mc:AlternateContent>
      </w:r>
      <w:r w:rsidR="00271DA2"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0A77E0B" wp14:editId="4FDCA115">
            <wp:extent cx="2868936" cy="2352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2" cy="23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EA" w:rsidRPr="00924ADB" w:rsidRDefault="00CF26EA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t>Representamos la calidad de contribución de cada género cinematográfico</w:t>
      </w:r>
      <w:r w:rsidR="00241DF2" w:rsidRPr="00924ADB">
        <w:rPr>
          <w:rFonts w:ascii="Times New Roman" w:hAnsi="Times New Roman" w:cs="Times New Roman"/>
        </w:rPr>
        <w:t xml:space="preserve"> a la explicación de la Dimensión 1 y 2, calculadas a través del coseno^2.</w:t>
      </w:r>
    </w:p>
    <w:p w:rsidR="00241DF2" w:rsidRPr="00924ADB" w:rsidRDefault="00241DF2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F3A9CE5" wp14:editId="5C5CD61C">
            <wp:extent cx="2124075" cy="2096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894" cy="2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EEF7FB9" wp14:editId="1A5A7CCF">
            <wp:extent cx="2228850" cy="21577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55" cy="21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1C" w:rsidRPr="00924ADB" w:rsidRDefault="0055713D" w:rsidP="001931DF">
      <w:pPr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lastRenderedPageBreak/>
        <w:t>Para poder interpretar correctamente la distancia entre filas y columnas necesitamos realizar un gráfico asimétrico, esto es, representar las columnas en el espacio de las filas. Para llevar a</w:t>
      </w:r>
      <w:r w:rsidR="0047331C" w:rsidRPr="00924ADB">
        <w:rPr>
          <w:rFonts w:ascii="Times New Roman" w:hAnsi="Times New Roman" w:cs="Times New Roman"/>
        </w:rPr>
        <w:t xml:space="preserve"> cabo esto utilizaremos la función </w:t>
      </w:r>
      <w:proofErr w:type="spellStart"/>
      <w:r w:rsidR="0047331C" w:rsidRPr="00924ADB">
        <w:rPr>
          <w:rFonts w:ascii="Times New Roman" w:hAnsi="Times New Roman" w:cs="Times New Roman"/>
        </w:rPr>
        <w:t>fviz_ca_biplot</w:t>
      </w:r>
      <w:proofErr w:type="spellEnd"/>
      <w:r w:rsidR="0047331C" w:rsidRPr="00924ADB">
        <w:rPr>
          <w:rFonts w:ascii="Times New Roman" w:hAnsi="Times New Roman" w:cs="Times New Roman"/>
        </w:rPr>
        <w:t xml:space="preserve"> añadiendo la función </w:t>
      </w:r>
      <w:proofErr w:type="spellStart"/>
      <w:r w:rsidR="0047331C" w:rsidRPr="00924ADB">
        <w:rPr>
          <w:rFonts w:ascii="Times New Roman" w:hAnsi="Times New Roman" w:cs="Times New Roman"/>
        </w:rPr>
        <w:t>map</w:t>
      </w:r>
      <w:proofErr w:type="spellEnd"/>
      <w:r w:rsidR="0047331C" w:rsidRPr="00924ADB">
        <w:rPr>
          <w:rFonts w:ascii="Times New Roman" w:hAnsi="Times New Roman" w:cs="Times New Roman"/>
        </w:rPr>
        <w:t>.</w:t>
      </w:r>
    </w:p>
    <w:p w:rsidR="0047331C" w:rsidRPr="00924ADB" w:rsidRDefault="0047331C" w:rsidP="001931DF">
      <w:pPr>
        <w:spacing w:line="360" w:lineRule="auto"/>
        <w:jc w:val="both"/>
        <w:rPr>
          <w:rFonts w:ascii="Times New Roman" w:hAnsi="Times New Roman" w:cs="Times New Roman"/>
        </w:rPr>
      </w:pPr>
    </w:p>
    <w:p w:rsidR="00224E97" w:rsidRPr="00924ADB" w:rsidRDefault="0047331C" w:rsidP="001931DF">
      <w:pPr>
        <w:tabs>
          <w:tab w:val="left" w:pos="5385"/>
        </w:tabs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t xml:space="preserve">  </w:t>
      </w:r>
      <w:r w:rsidR="0055713D" w:rsidRPr="00924ADB">
        <w:rPr>
          <w:rFonts w:ascii="Times New Roman" w:hAnsi="Times New Roman" w:cs="Times New Roman"/>
        </w:rPr>
        <w:t xml:space="preserve">, </w:t>
      </w:r>
      <w:r w:rsidR="0055713D"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C03650E" wp14:editId="522A7FB5">
            <wp:extent cx="2380731" cy="2337671"/>
            <wp:effectExtent l="0" t="0" r="63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0535" cy="24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E97"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5797E01" wp14:editId="40E3B0C6">
            <wp:extent cx="2362200" cy="227016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094" cy="23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E97" w:rsidRPr="00924ADB">
        <w:rPr>
          <w:rFonts w:ascii="Times New Roman" w:hAnsi="Times New Roman" w:cs="Times New Roman"/>
        </w:rPr>
        <w:tab/>
      </w:r>
    </w:p>
    <w:p w:rsidR="006A2725" w:rsidRPr="00924ADB" w:rsidRDefault="006A2725" w:rsidP="001931DF">
      <w:pPr>
        <w:tabs>
          <w:tab w:val="left" w:pos="5385"/>
        </w:tabs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2084DD5" wp14:editId="1D1C4EB3">
            <wp:extent cx="2771775" cy="27146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997" cy="27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25" w:rsidRPr="00924ADB" w:rsidRDefault="006A2725" w:rsidP="001931DF">
      <w:pPr>
        <w:tabs>
          <w:tab w:val="left" w:pos="538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41DF2" w:rsidRPr="00924ADB" w:rsidRDefault="00277E3C" w:rsidP="00C31DE5">
      <w:pPr>
        <w:tabs>
          <w:tab w:val="left" w:pos="5385"/>
        </w:tabs>
        <w:spacing w:line="360" w:lineRule="auto"/>
        <w:jc w:val="both"/>
        <w:rPr>
          <w:rFonts w:ascii="Times New Roman" w:hAnsi="Times New Roman" w:cs="Times New Roman"/>
        </w:rPr>
      </w:pPr>
      <w:r w:rsidRPr="00924ADB">
        <w:rPr>
          <w:rFonts w:ascii="Times New Roman" w:hAnsi="Times New Roman" w:cs="Times New Roman"/>
        </w:rPr>
        <w:t xml:space="preserve">Observamos </w:t>
      </w:r>
      <w:r w:rsidR="000115B2" w:rsidRPr="00924ADB">
        <w:rPr>
          <w:rFonts w:ascii="Times New Roman" w:hAnsi="Times New Roman" w:cs="Times New Roman"/>
        </w:rPr>
        <w:t xml:space="preserve">una relación muy clara entre las películas de drama y los mayores de 50 años. También una relación entre los menores de 25 años y las películas de terror y en menor medida con las películas de comedia. A su vez, una relación estrecha entre las películas de acción y las </w:t>
      </w:r>
      <w:r w:rsidR="0002267B">
        <w:rPr>
          <w:rFonts w:ascii="Times New Roman" w:hAnsi="Times New Roman" w:cs="Times New Roman"/>
        </w:rPr>
        <w:t xml:space="preserve">personas comprendidas entre los 25 </w:t>
      </w:r>
      <w:r w:rsidR="000115B2" w:rsidRPr="00924ADB">
        <w:rPr>
          <w:rFonts w:ascii="Times New Roman" w:hAnsi="Times New Roman" w:cs="Times New Roman"/>
        </w:rPr>
        <w:t>y 50 años.</w:t>
      </w:r>
      <w:r w:rsidR="005209F7" w:rsidRPr="00924ADB">
        <w:rPr>
          <w:rFonts w:ascii="Times New Roman" w:hAnsi="Times New Roman" w:cs="Times New Roman"/>
        </w:rPr>
        <w:t xml:space="preserve"> </w:t>
      </w:r>
      <w:r w:rsidR="00241DF2" w:rsidRPr="00924ADB">
        <w:rPr>
          <w:rFonts w:ascii="Times New Roman" w:hAnsi="Times New Roman" w:cs="Times New Roman"/>
        </w:rPr>
        <w:br w:type="textWrapping" w:clear="all"/>
      </w:r>
    </w:p>
    <w:sectPr w:rsidR="00241DF2" w:rsidRPr="00924ADB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23F" w:rsidRDefault="00A6223F" w:rsidP="00271DA2">
      <w:pPr>
        <w:spacing w:after="0" w:line="240" w:lineRule="auto"/>
      </w:pPr>
      <w:r>
        <w:separator/>
      </w:r>
    </w:p>
  </w:endnote>
  <w:endnote w:type="continuationSeparator" w:id="0">
    <w:p w:rsidR="00A6223F" w:rsidRDefault="00A6223F" w:rsidP="0027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23F" w:rsidRDefault="00A6223F" w:rsidP="00271DA2">
      <w:pPr>
        <w:spacing w:after="0" w:line="240" w:lineRule="auto"/>
      </w:pPr>
      <w:r>
        <w:separator/>
      </w:r>
    </w:p>
  </w:footnote>
  <w:footnote w:type="continuationSeparator" w:id="0">
    <w:p w:rsidR="00A6223F" w:rsidRDefault="00A6223F" w:rsidP="0027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54" w:type="dxa"/>
      <w:jc w:val="center"/>
      <w:tblLook w:val="00A0" w:firstRow="1" w:lastRow="0" w:firstColumn="1" w:lastColumn="0" w:noHBand="0" w:noVBand="0"/>
    </w:tblPr>
    <w:tblGrid>
      <w:gridCol w:w="1157"/>
      <w:gridCol w:w="373"/>
      <w:gridCol w:w="3164"/>
      <w:gridCol w:w="284"/>
      <w:gridCol w:w="4976"/>
    </w:tblGrid>
    <w:tr w:rsidR="00C31DE5" w:rsidTr="00E746C1">
      <w:trPr>
        <w:trHeight w:val="1262"/>
        <w:jc w:val="center"/>
      </w:trPr>
      <w:tc>
        <w:tcPr>
          <w:tcW w:w="1157" w:type="dxa"/>
        </w:tcPr>
        <w:p w:rsidR="00C31DE5" w:rsidRPr="00055F53" w:rsidRDefault="00C31DE5" w:rsidP="00C31DE5">
          <w:pPr>
            <w:pStyle w:val="Encabez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2333A28E" wp14:editId="0EEFD6A3">
                <wp:simplePos x="0" y="0"/>
                <wp:positionH relativeFrom="column">
                  <wp:posOffset>-71120</wp:posOffset>
                </wp:positionH>
                <wp:positionV relativeFrom="paragraph">
                  <wp:posOffset>-3810</wp:posOffset>
                </wp:positionV>
                <wp:extent cx="799465" cy="799465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46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3" w:type="dxa"/>
          <w:tcBorders>
            <w:right w:val="single" w:sz="12" w:space="0" w:color="DDD9C3"/>
          </w:tcBorders>
        </w:tcPr>
        <w:p w:rsidR="00C31DE5" w:rsidRPr="00055F53" w:rsidRDefault="00C31DE5" w:rsidP="00C31DE5">
          <w:pPr>
            <w:pStyle w:val="Encabezado"/>
          </w:pPr>
        </w:p>
      </w:tc>
      <w:tc>
        <w:tcPr>
          <w:tcW w:w="3164" w:type="dxa"/>
          <w:tcBorders>
            <w:top w:val="single" w:sz="12" w:space="0" w:color="DDD9C3"/>
            <w:left w:val="single" w:sz="12" w:space="0" w:color="DDD9C3"/>
            <w:bottom w:val="single" w:sz="12" w:space="0" w:color="DDD9C3"/>
            <w:right w:val="single" w:sz="12" w:space="0" w:color="DDD9C3"/>
          </w:tcBorders>
          <w:shd w:val="clear" w:color="auto" w:fill="FFFFFF"/>
          <w:vAlign w:val="bottom"/>
        </w:tcPr>
        <w:p w:rsidR="00C31DE5" w:rsidRPr="00055F53" w:rsidRDefault="00C31DE5" w:rsidP="00C31DE5">
          <w:pPr>
            <w:pStyle w:val="Encabezado"/>
          </w:pPr>
        </w:p>
        <w:p w:rsidR="00C31DE5" w:rsidRPr="00055F53" w:rsidRDefault="00C31DE5" w:rsidP="00C31DE5">
          <w:pPr>
            <w:pStyle w:val="Encabezado"/>
          </w:pPr>
        </w:p>
        <w:p w:rsidR="00C31DE5" w:rsidRPr="00254CE2" w:rsidRDefault="00C31DE5" w:rsidP="00C31DE5">
          <w:pPr>
            <w:rPr>
              <w:rFonts w:ascii="Arial" w:hAnsi="Arial" w:cs="Arial"/>
              <w:b/>
              <w:color w:val="E36C0A"/>
              <w:sz w:val="16"/>
              <w:szCs w:val="16"/>
            </w:rPr>
          </w:pPr>
          <w:r>
            <w:rPr>
              <w:rFonts w:ascii="Arial" w:hAnsi="Arial" w:cs="Arial"/>
              <w:b/>
              <w:color w:val="E36C0A"/>
              <w:sz w:val="16"/>
              <w:szCs w:val="16"/>
            </w:rPr>
            <w:t>ANACOR- PELÍCULAS POR EDADES</w:t>
          </w:r>
        </w:p>
      </w:tc>
      <w:tc>
        <w:tcPr>
          <w:tcW w:w="284" w:type="dxa"/>
          <w:tcBorders>
            <w:left w:val="single" w:sz="12" w:space="0" w:color="DDD9C3"/>
            <w:right w:val="single" w:sz="12" w:space="0" w:color="DDD9C3"/>
          </w:tcBorders>
        </w:tcPr>
        <w:p w:rsidR="00C31DE5" w:rsidRPr="00055F53" w:rsidRDefault="00C31DE5" w:rsidP="00C31DE5">
          <w:pPr>
            <w:pStyle w:val="Encabezado"/>
          </w:pPr>
        </w:p>
      </w:tc>
      <w:tc>
        <w:tcPr>
          <w:tcW w:w="4976" w:type="dxa"/>
          <w:tcBorders>
            <w:top w:val="single" w:sz="12" w:space="0" w:color="DDD9C3"/>
            <w:left w:val="single" w:sz="12" w:space="0" w:color="DDD9C3"/>
            <w:bottom w:val="single" w:sz="12" w:space="0" w:color="DDD9C3"/>
            <w:right w:val="single" w:sz="12" w:space="0" w:color="DDD9C3"/>
          </w:tcBorders>
          <w:shd w:val="clear" w:color="auto" w:fill="FFFFFF"/>
          <w:vAlign w:val="bottom"/>
        </w:tcPr>
        <w:p w:rsidR="00C31DE5" w:rsidRPr="00254CE2" w:rsidRDefault="00C31DE5" w:rsidP="00C31DE5">
          <w:pPr>
            <w:spacing w:after="0"/>
            <w:rPr>
              <w:rFonts w:ascii="Arial" w:hAnsi="Arial"/>
              <w:b/>
              <w:color w:val="81725E"/>
              <w:sz w:val="16"/>
            </w:rPr>
          </w:pPr>
          <w:r>
            <w:rPr>
              <w:rFonts w:ascii="Arial" w:hAnsi="Arial"/>
              <w:b/>
              <w:color w:val="81725E"/>
              <w:sz w:val="16"/>
            </w:rPr>
            <w:t>TÉCNICAS DE REDUCCIÓN Y AGRUPACIÓN DE LA DIMENSIÓN</w:t>
          </w:r>
        </w:p>
        <w:p w:rsidR="00C31DE5" w:rsidRPr="00254CE2" w:rsidRDefault="00C31DE5" w:rsidP="00C31DE5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</w:tr>
  </w:tbl>
  <w:p w:rsidR="00C31DE5" w:rsidRDefault="00C31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D9"/>
    <w:rsid w:val="000115B2"/>
    <w:rsid w:val="0002267B"/>
    <w:rsid w:val="000B02EF"/>
    <w:rsid w:val="000D41D9"/>
    <w:rsid w:val="001931DF"/>
    <w:rsid w:val="00224E97"/>
    <w:rsid w:val="00241DF2"/>
    <w:rsid w:val="002615C8"/>
    <w:rsid w:val="00271DA2"/>
    <w:rsid w:val="00277E3C"/>
    <w:rsid w:val="00315BD1"/>
    <w:rsid w:val="0047331C"/>
    <w:rsid w:val="005209F7"/>
    <w:rsid w:val="0055713D"/>
    <w:rsid w:val="0067033C"/>
    <w:rsid w:val="006A2725"/>
    <w:rsid w:val="00741482"/>
    <w:rsid w:val="00803107"/>
    <w:rsid w:val="008A6678"/>
    <w:rsid w:val="008E4A18"/>
    <w:rsid w:val="00924ADB"/>
    <w:rsid w:val="00A14969"/>
    <w:rsid w:val="00A6223F"/>
    <w:rsid w:val="00B23396"/>
    <w:rsid w:val="00C31DE5"/>
    <w:rsid w:val="00CF26EA"/>
    <w:rsid w:val="00D27715"/>
    <w:rsid w:val="00DA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D95A0-4788-4FCE-847B-4ED3F777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803107"/>
  </w:style>
  <w:style w:type="character" w:styleId="nfasis">
    <w:name w:val="Emphasis"/>
    <w:basedOn w:val="Fuentedeprrafopredeter"/>
    <w:uiPriority w:val="20"/>
    <w:qFormat/>
    <w:rsid w:val="00803107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1D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1D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1DA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31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DE5"/>
  </w:style>
  <w:style w:type="paragraph" w:styleId="Piedepgina">
    <w:name w:val="footer"/>
    <w:basedOn w:val="Normal"/>
    <w:link w:val="PiedepginaCar"/>
    <w:uiPriority w:val="99"/>
    <w:unhideWhenUsed/>
    <w:rsid w:val="00C31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3EEA-10B0-44E7-BFC4-880CF5CF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2018-10-29T21:09:00Z</dcterms:created>
  <dcterms:modified xsi:type="dcterms:W3CDTF">2018-10-29T23:14:00Z</dcterms:modified>
</cp:coreProperties>
</file>