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B4E07" w:rsidRDefault="00BE6B35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需求分析文档</w:t>
      </w:r>
    </w:p>
    <w:p w:rsidR="000B4E07" w:rsidRDefault="00BE6B35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:rsidR="000B4E07" w:rsidRDefault="00BE6B35">
      <w:pPr>
        <w:spacing w:after="0" w:line="360" w:lineRule="auto"/>
      </w:pPr>
      <w:r>
        <w:rPr>
          <w:color w:val="000000"/>
        </w:rPr>
        <w:t>文档类型：需求分析文档（毕业设计提交材料之一）</w:t>
      </w:r>
    </w:p>
    <w:p w:rsidR="000B4E07" w:rsidRDefault="00BE6B35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:rsidR="000B4E07" w:rsidRDefault="00BE6B35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:rsidR="000B4E07" w:rsidRDefault="00BE6B35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:rsidR="000B4E07" w:rsidRDefault="00BE6B35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:rsidR="007D74B9" w:rsidRDefault="00BE6B3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394629" w:history="1">
        <w:r w:rsidR="007D74B9" w:rsidRPr="003F5273">
          <w:rPr>
            <w:rStyle w:val="aff9"/>
            <w:rFonts w:ascii="黑体" w:eastAsia="黑体" w:hAnsi="黑体"/>
            <w:noProof/>
          </w:rPr>
          <w:t>一、文档说明</w:t>
        </w:r>
        <w:r w:rsidR="007D74B9">
          <w:rPr>
            <w:noProof/>
            <w:webHidden/>
          </w:rPr>
          <w:tab/>
        </w:r>
        <w:r w:rsidR="007D74B9">
          <w:rPr>
            <w:noProof/>
            <w:webHidden/>
          </w:rPr>
          <w:fldChar w:fldCharType="begin"/>
        </w:r>
        <w:r w:rsidR="007D74B9">
          <w:rPr>
            <w:noProof/>
            <w:webHidden/>
          </w:rPr>
          <w:instrText xml:space="preserve"> PAGEREF _Toc240394629 \h </w:instrText>
        </w:r>
        <w:r w:rsidR="007D74B9">
          <w:rPr>
            <w:noProof/>
            <w:webHidden/>
          </w:rPr>
        </w:r>
        <w:r w:rsidR="007D74B9">
          <w:rPr>
            <w:noProof/>
            <w:webHidden/>
          </w:rPr>
          <w:fldChar w:fldCharType="separate"/>
        </w:r>
        <w:r w:rsidR="007D74B9">
          <w:rPr>
            <w:noProof/>
            <w:webHidden/>
          </w:rPr>
          <w:t>2</w:t>
        </w:r>
        <w:r w:rsidR="007D74B9"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0" w:history="1">
        <w:r w:rsidRPr="003F5273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1" w:history="1">
        <w:r w:rsidRPr="003F5273">
          <w:rPr>
            <w:rStyle w:val="aff9"/>
            <w:rFonts w:ascii="黑体" w:eastAsia="黑体" w:hAnsi="黑体"/>
            <w:noProof/>
          </w:rPr>
          <w:t>1.2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2" w:history="1">
        <w:r w:rsidRPr="003F5273">
          <w:rPr>
            <w:rStyle w:val="aff9"/>
            <w:rFonts w:ascii="黑体" w:eastAsia="黑体" w:hAnsi="黑体"/>
            <w:noProof/>
          </w:rPr>
          <w:t>1.3 术语与缩写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3" w:history="1">
        <w:r w:rsidRPr="003F5273">
          <w:rPr>
            <w:rStyle w:val="aff9"/>
            <w:rFonts w:ascii="黑体" w:eastAsia="黑体" w:hAnsi="黑体"/>
            <w:noProof/>
          </w:rPr>
          <w:t>1.4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4" w:history="1">
        <w:r w:rsidRPr="003F5273">
          <w:rPr>
            <w:rStyle w:val="aff9"/>
            <w:rFonts w:ascii="黑体" w:eastAsia="黑体" w:hAnsi="黑体"/>
            <w:noProof/>
          </w:rPr>
          <w:t>二、项目背景与建设目标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5" w:history="1">
        <w:r w:rsidRPr="003F5273">
          <w:rPr>
            <w:rStyle w:val="aff9"/>
            <w:rFonts w:ascii="黑体" w:eastAsia="黑体" w:hAnsi="黑体"/>
            <w:noProof/>
          </w:rPr>
          <w:t>2.1 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6" w:history="1">
        <w:r w:rsidRPr="003F5273">
          <w:rPr>
            <w:rStyle w:val="aff9"/>
            <w:rFonts w:ascii="黑体" w:eastAsia="黑体" w:hAnsi="黑体"/>
            <w:noProof/>
          </w:rPr>
          <w:t>2.2 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7" w:history="1">
        <w:r w:rsidRPr="003F5273">
          <w:rPr>
            <w:rStyle w:val="aff9"/>
            <w:rFonts w:ascii="黑体" w:eastAsia="黑体" w:hAnsi="黑体"/>
            <w:noProof/>
          </w:rPr>
          <w:t>2.3 目标用户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8" w:history="1">
        <w:r w:rsidRPr="003F5273">
          <w:rPr>
            <w:rStyle w:val="aff9"/>
            <w:rFonts w:ascii="黑体" w:eastAsia="黑体" w:hAnsi="黑体"/>
            <w:noProof/>
          </w:rPr>
          <w:t>三、用户故事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39" w:history="1">
        <w:r w:rsidRPr="003F5273">
          <w:rPr>
            <w:rStyle w:val="aff9"/>
            <w:rFonts w:ascii="黑体" w:eastAsia="黑体" w:hAnsi="黑体"/>
            <w:noProof/>
          </w:rPr>
          <w:t>3.1 用户故事总览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0" w:history="1">
        <w:r w:rsidRPr="003F5273">
          <w:rPr>
            <w:rStyle w:val="aff9"/>
            <w:rFonts w:ascii="黑体" w:eastAsia="黑体" w:hAnsi="黑体"/>
            <w:noProof/>
          </w:rPr>
          <w:t>3.2 关键用户故事详述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1" w:history="1">
        <w:r w:rsidRPr="003F5273">
          <w:rPr>
            <w:rStyle w:val="aff9"/>
            <w:rFonts w:ascii="黑体" w:eastAsia="黑体" w:hAnsi="黑体"/>
            <w:noProof/>
          </w:rPr>
          <w:t>四、功能需求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2" w:history="1">
        <w:r w:rsidRPr="003F5273">
          <w:rPr>
            <w:rStyle w:val="aff9"/>
            <w:rFonts w:ascii="黑体" w:eastAsia="黑体" w:hAnsi="黑体"/>
            <w:noProof/>
          </w:rPr>
          <w:t>4.1 功能结构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3" w:history="1">
        <w:r w:rsidRPr="003F5273">
          <w:rPr>
            <w:rStyle w:val="aff9"/>
            <w:rFonts w:ascii="黑体" w:eastAsia="黑体" w:hAnsi="黑体"/>
            <w:noProof/>
          </w:rPr>
          <w:t>4.2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4" w:history="1">
        <w:r w:rsidRPr="003F5273">
          <w:rPr>
            <w:rStyle w:val="aff9"/>
            <w:rFonts w:ascii="黑体" w:eastAsia="黑体" w:hAnsi="黑体"/>
            <w:noProof/>
          </w:rPr>
          <w:t>4.3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5" w:history="1">
        <w:r w:rsidRPr="003F5273">
          <w:rPr>
            <w:rStyle w:val="aff9"/>
            <w:rFonts w:ascii="黑体" w:eastAsia="黑体" w:hAnsi="黑体"/>
            <w:noProof/>
          </w:rPr>
          <w:t>4.4 功能需求明细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6" w:history="1">
        <w:r w:rsidRPr="003F5273">
          <w:rPr>
            <w:rStyle w:val="aff9"/>
            <w:rFonts w:ascii="黑体" w:eastAsia="黑体" w:hAnsi="黑体"/>
            <w:noProof/>
          </w:rPr>
          <w:t>五、页面清单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7" w:history="1">
        <w:r w:rsidRPr="003F5273">
          <w:rPr>
            <w:rStyle w:val="aff9"/>
            <w:rFonts w:ascii="黑体" w:eastAsia="黑体" w:hAnsi="黑体"/>
            <w:noProof/>
          </w:rPr>
          <w:t>5.1 前台页面（13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8" w:history="1">
        <w:r w:rsidRPr="003F5273">
          <w:rPr>
            <w:rStyle w:val="aff9"/>
            <w:rFonts w:ascii="黑体" w:eastAsia="黑体" w:hAnsi="黑体"/>
            <w:noProof/>
          </w:rPr>
          <w:t>5.2 后台页面（6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49" w:history="1">
        <w:r w:rsidRPr="003F5273">
          <w:rPr>
            <w:rStyle w:val="aff9"/>
            <w:rFonts w:ascii="黑体" w:eastAsia="黑体" w:hAnsi="黑体"/>
            <w:noProof/>
          </w:rPr>
          <w:t>六、非功能需求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0" w:history="1">
        <w:r w:rsidRPr="003F5273">
          <w:rPr>
            <w:rStyle w:val="aff9"/>
            <w:rFonts w:ascii="黑体" w:eastAsia="黑体" w:hAnsi="黑体"/>
            <w:noProof/>
          </w:rPr>
          <w:t>6.1 性能需求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1" w:history="1">
        <w:r w:rsidRPr="003F5273">
          <w:rPr>
            <w:rStyle w:val="aff9"/>
            <w:rFonts w:ascii="黑体" w:eastAsia="黑体" w:hAnsi="黑体"/>
            <w:noProof/>
          </w:rPr>
          <w:t>6.2 安全需求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2" w:history="1">
        <w:r w:rsidRPr="003F5273">
          <w:rPr>
            <w:rStyle w:val="aff9"/>
            <w:rFonts w:ascii="黑体" w:eastAsia="黑体" w:hAnsi="黑体"/>
            <w:noProof/>
          </w:rPr>
          <w:t>6.3 可用性需求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3" w:history="1">
        <w:r w:rsidRPr="003F5273">
          <w:rPr>
            <w:rStyle w:val="aff9"/>
            <w:rFonts w:ascii="黑体" w:eastAsia="黑体" w:hAnsi="黑体"/>
            <w:noProof/>
          </w:rPr>
          <w:t>6.4 兼容性需求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4" w:history="1">
        <w:r w:rsidRPr="003F5273">
          <w:rPr>
            <w:rStyle w:val="aff9"/>
            <w:rFonts w:ascii="黑体" w:eastAsia="黑体" w:hAnsi="黑体"/>
            <w:noProof/>
          </w:rPr>
          <w:t>6.5 可维护性需求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5" w:history="1">
        <w:r w:rsidRPr="003F5273">
          <w:rPr>
            <w:rStyle w:val="aff9"/>
            <w:rFonts w:ascii="黑体" w:eastAsia="黑体" w:hAnsi="黑体"/>
            <w:noProof/>
          </w:rPr>
          <w:t>6.6 数据准确性需求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6" w:history="1">
        <w:r w:rsidRPr="003F5273">
          <w:rPr>
            <w:rStyle w:val="aff9"/>
            <w:rFonts w:ascii="黑体" w:eastAsia="黑体" w:hAnsi="黑体"/>
            <w:noProof/>
          </w:rPr>
          <w:t>七、数据需求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7" w:history="1">
        <w:r w:rsidRPr="003F5273">
          <w:rPr>
            <w:rStyle w:val="aff9"/>
            <w:rFonts w:ascii="黑体" w:eastAsia="黑体" w:hAnsi="黑体"/>
            <w:noProof/>
          </w:rPr>
          <w:t>八、约束与假设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8" w:history="1">
        <w:r w:rsidRPr="003F5273">
          <w:rPr>
            <w:rStyle w:val="aff9"/>
            <w:rFonts w:ascii="黑体" w:eastAsia="黑体" w:hAnsi="黑体"/>
            <w:noProof/>
          </w:rPr>
          <w:t>8.1 约束条件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59" w:history="1">
        <w:r w:rsidRPr="003F5273">
          <w:rPr>
            <w:rStyle w:val="aff9"/>
            <w:rFonts w:ascii="黑体" w:eastAsia="黑体" w:hAnsi="黑体"/>
            <w:noProof/>
          </w:rPr>
          <w:t>8.2 假设条件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60" w:history="1">
        <w:r w:rsidRPr="003F5273">
          <w:rPr>
            <w:rStyle w:val="aff9"/>
            <w:rFonts w:ascii="黑体" w:eastAsia="黑体" w:hAnsi="黑体"/>
            <w:noProof/>
          </w:rPr>
          <w:t>九、需求优先级与实施计划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61" w:history="1">
        <w:r w:rsidRPr="003F5273">
          <w:rPr>
            <w:rStyle w:val="aff9"/>
            <w:rFonts w:ascii="黑体" w:eastAsia="黑体" w:hAnsi="黑体"/>
            <w:noProof/>
          </w:rPr>
          <w:t>9.1 优先级说明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62" w:history="1">
        <w:r w:rsidRPr="003F5273">
          <w:rPr>
            <w:rStyle w:val="aff9"/>
            <w:rFonts w:ascii="黑体" w:eastAsia="黑体" w:hAnsi="黑体"/>
            <w:noProof/>
          </w:rPr>
          <w:t>9.2 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D74B9" w:rsidRDefault="007D74B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63" w:history="1">
        <w:r w:rsidRPr="003F5273">
          <w:rPr>
            <w:rStyle w:val="aff9"/>
            <w:rFonts w:ascii="黑体" w:eastAsia="黑体" w:hAnsi="黑体"/>
            <w:noProof/>
          </w:rPr>
          <w:t>9.3 验收方式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B4E07" w:rsidRDefault="00BE6B35">
      <w:r>
        <w:fldChar w:fldCharType="end"/>
      </w:r>
    </w:p>
    <w:p w:rsidR="000B4E07" w:rsidRDefault="00BE6B35">
      <w:pPr>
        <w:pStyle w:val="1"/>
        <w:spacing w:before="240" w:after="120" w:line="360" w:lineRule="auto"/>
      </w:pPr>
      <w:bookmarkStart w:id="0" w:name="_Toc240394629"/>
      <w:r>
        <w:rPr>
          <w:rFonts w:ascii="黑体" w:eastAsia="黑体" w:hAnsi="黑体"/>
        </w:rPr>
        <w:t>一、文档说明</w:t>
      </w:r>
      <w:bookmarkEnd w:id="0"/>
    </w:p>
    <w:p w:rsidR="000B4E07" w:rsidRDefault="00BE6B35">
      <w:pPr>
        <w:pStyle w:val="21"/>
        <w:spacing w:after="120" w:line="360" w:lineRule="auto"/>
      </w:pPr>
      <w:bookmarkStart w:id="1" w:name="_Toc240394630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本文档用于明确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平台的功能边界与质量要求，是后续系统设计、界面设计、编码实现与测试验收的共同依据。本文档回答三个问题：系统要做给谁用、系统要实现哪些功能、系统必须达到怎样的质量水平。</w:t>
      </w:r>
    </w:p>
    <w:p w:rsidR="000B4E07" w:rsidRDefault="00BE6B35">
      <w:pPr>
        <w:pStyle w:val="21"/>
        <w:spacing w:after="120" w:line="360" w:lineRule="auto"/>
      </w:pPr>
      <w:bookmarkStart w:id="2" w:name="_Toc240394631"/>
      <w:r>
        <w:rPr>
          <w:rFonts w:ascii="黑体" w:eastAsia="黑体" w:hAnsi="黑体"/>
        </w:rPr>
        <w:lastRenderedPageBreak/>
        <w:t xml:space="preserve">1.2 </w:t>
      </w:r>
      <w:r>
        <w:rPr>
          <w:rFonts w:ascii="黑体" w:eastAsia="黑体" w:hAnsi="黑体"/>
        </w:rPr>
        <w:t>项目概述</w:t>
      </w:r>
      <w:bookmarkEnd w:id="2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音格是一个以</w:t>
      </w:r>
      <w:r>
        <w:rPr>
          <w:color w:val="000000"/>
        </w:rPr>
        <w:t>"</w:t>
      </w:r>
      <w:r>
        <w:rPr>
          <w:color w:val="000000"/>
        </w:rPr>
        <w:t>音乐专辑对决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音乐人格测评</w:t>
      </w:r>
      <w:r>
        <w:rPr>
          <w:color w:val="000000"/>
        </w:rPr>
        <w:t>"</w:t>
      </w:r>
      <w:r>
        <w:rPr>
          <w:color w:val="000000"/>
        </w:rPr>
        <w:t>为核心玩法的音乐互动平台。平台通过开放音乐数据接口获取真实音乐数据，让用户以游戏化的方式完成两件事：一是对自己喜爱的作品进行评选与对比，二是获得基于自身音乐偏好的个性化人格画像。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与现有音乐应用不同，本平台不提供完整曲库播放，而是聚焦于</w:t>
      </w:r>
      <w:r>
        <w:rPr>
          <w:color w:val="000000"/>
        </w:rPr>
        <w:t>"</w:t>
      </w:r>
      <w:r>
        <w:rPr>
          <w:color w:val="000000"/>
        </w:rPr>
        <w:t>比较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表达</w:t>
      </w:r>
      <w:r>
        <w:rPr>
          <w:color w:val="000000"/>
        </w:rPr>
        <w:t>"</w:t>
      </w:r>
      <w:r>
        <w:rPr>
          <w:color w:val="000000"/>
        </w:rPr>
        <w:t>这两类被长期忽视的用户行为，把用户的选择行为沉淀为可累积、可统计、可分享的数据资产。</w:t>
      </w:r>
    </w:p>
    <w:p w:rsidR="000B4E07" w:rsidRDefault="00BE6B35">
      <w:pPr>
        <w:pStyle w:val="21"/>
        <w:spacing w:after="120" w:line="360" w:lineRule="auto"/>
      </w:pPr>
      <w:bookmarkStart w:id="3" w:name="_Toc240394632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术语与缩写</w:t>
      </w:r>
      <w:bookmarkEnd w:id="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0B4E07">
        <w:tc>
          <w:tcPr>
            <w:tcW w:w="4156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术语</w:t>
            </w:r>
          </w:p>
        </w:tc>
        <w:tc>
          <w:tcPr>
            <w:tcW w:w="4156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0B4E07"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由用户发起的一次专辑评选活动，包含若干轮比赛</w:t>
            </w:r>
          </w:p>
        </w:tc>
      </w:tr>
      <w:tr w:rsidR="000B4E07"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场次</w:t>
            </w:r>
          </w:p>
        </w:tc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对决中的一场两两比较，由两张专辑对战</w:t>
            </w:r>
          </w:p>
        </w:tc>
      </w:tr>
      <w:tr w:rsidR="000B4E07"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轮空</w:t>
            </w:r>
          </w:p>
        </w:tc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参赛专辑数为奇数时，某张专辑本轮无需比赛直接晋级</w:t>
            </w:r>
          </w:p>
        </w:tc>
      </w:tr>
      <w:tr w:rsidR="000B4E07"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在小组赛之后额外安排的轮次，给落败专辑再次晋级的机会</w:t>
            </w:r>
          </w:p>
        </w:tc>
      </w:tr>
      <w:tr w:rsidR="000B4E07"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音乐人格测评的最终结果分类，每类对应一段解读文本</w:t>
            </w:r>
          </w:p>
        </w:tc>
      </w:tr>
      <w:tr w:rsidR="000B4E07"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试听片段</w:t>
            </w:r>
          </w:p>
        </w:tc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由音乐数据接口提供的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秒官方音频片段，用于辅助投票</w:t>
            </w:r>
          </w:p>
        </w:tc>
      </w:tr>
      <w:tr w:rsidR="000B4E07"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4156" w:type="dxa"/>
          </w:tcPr>
          <w:p w:rsidR="000B4E07" w:rsidRDefault="00BE6B35">
            <w:r>
              <w:rPr>
                <w:color w:val="000000"/>
                <w:sz w:val="21"/>
              </w:rPr>
              <w:t>由系统生成的可保存、可转发的图片，用于结果传播</w:t>
            </w:r>
          </w:p>
        </w:tc>
      </w:tr>
    </w:tbl>
    <w:p w:rsidR="000B4E07" w:rsidRDefault="00BE6B35">
      <w:pPr>
        <w:pStyle w:val="21"/>
        <w:spacing w:after="120" w:line="360" w:lineRule="auto"/>
      </w:pPr>
      <w:bookmarkStart w:id="4" w:name="_Toc240394633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读者对象</w:t>
      </w:r>
      <w:bookmarkEnd w:id="4"/>
    </w:p>
    <w:p w:rsidR="000B4E07" w:rsidRDefault="00BE6B35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指导教师与答辩评审：了解系统的需求来源与设计依据；</w:t>
      </w:r>
    </w:p>
    <w:p w:rsidR="000B4E07" w:rsidRDefault="00BE6B35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:rsidR="000B4E07" w:rsidRDefault="00BE6B35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后续维护者：理解各功能的用途与约束条件。</w:t>
      </w:r>
    </w:p>
    <w:p w:rsidR="000B4E07" w:rsidRDefault="00BE6B35">
      <w:pPr>
        <w:pStyle w:val="1"/>
        <w:spacing w:before="240" w:after="120" w:line="360" w:lineRule="auto"/>
      </w:pPr>
      <w:bookmarkStart w:id="5" w:name="_Toc240394634"/>
      <w:r>
        <w:rPr>
          <w:rFonts w:ascii="黑体" w:eastAsia="黑体" w:hAnsi="黑体"/>
        </w:rPr>
        <w:t>二、项目背景与建设目标</w:t>
      </w:r>
      <w:bookmarkEnd w:id="5"/>
    </w:p>
    <w:p w:rsidR="000B4E07" w:rsidRDefault="00BE6B35">
      <w:pPr>
        <w:pStyle w:val="21"/>
        <w:spacing w:after="120" w:line="360" w:lineRule="auto"/>
      </w:pPr>
      <w:bookmarkStart w:id="6" w:name="_Toc240394635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项目背景</w:t>
      </w:r>
      <w:bookmarkEnd w:id="6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数字音乐已成为大众文化消费的主要形式，但现有应用的产品形态高度同质：以</w:t>
      </w:r>
      <w:r>
        <w:rPr>
          <w:color w:val="000000"/>
        </w:rPr>
        <w:t>"</w:t>
      </w:r>
      <w:r>
        <w:rPr>
          <w:color w:val="000000"/>
        </w:rPr>
        <w:t>推荐</w:t>
      </w:r>
      <w:r>
        <w:rPr>
          <w:color w:val="000000"/>
        </w:rPr>
        <w:t>—</w:t>
      </w:r>
      <w:r>
        <w:rPr>
          <w:color w:val="000000"/>
        </w:rPr>
        <w:t>播放</w:t>
      </w:r>
      <w:r>
        <w:rPr>
          <w:color w:val="000000"/>
        </w:rPr>
        <w:t>"</w:t>
      </w:r>
      <w:r>
        <w:rPr>
          <w:color w:val="000000"/>
        </w:rPr>
        <w:t>为主线，用户长期处于被动接受内容的位置。当用户产生</w:t>
      </w:r>
      <w:r>
        <w:rPr>
          <w:color w:val="000000"/>
        </w:rPr>
        <w:t>"</w:t>
      </w:r>
      <w:r>
        <w:rPr>
          <w:color w:val="000000"/>
        </w:rPr>
        <w:lastRenderedPageBreak/>
        <w:t>同一歌手哪张专辑更好</w:t>
      </w:r>
      <w:r>
        <w:rPr>
          <w:color w:val="000000"/>
        </w:rPr>
        <w:t>"</w:t>
      </w:r>
      <w:r>
        <w:rPr>
          <w:color w:val="000000"/>
        </w:rPr>
        <w:t>这类比较需求时，缺少顺手的工具，只能依赖聊天群内的口头讨论，过程零散且无法留存。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与此同时，以性格测试为代表的</w:t>
      </w:r>
      <w:r>
        <w:rPr>
          <w:color w:val="000000"/>
        </w:rPr>
        <w:t>"</w:t>
      </w:r>
      <w:r>
        <w:rPr>
          <w:color w:val="000000"/>
        </w:rPr>
        <w:t>人格化标签</w:t>
      </w:r>
      <w:r>
        <w:rPr>
          <w:color w:val="000000"/>
        </w:rPr>
        <w:t>"</w:t>
      </w:r>
      <w:r>
        <w:rPr>
          <w:color w:val="000000"/>
        </w:rPr>
        <w:t>内容在社交网络中保持高传播度，其原因在于测试结果同时满足自我认知与社交表达两种需求。但现有音乐类测评普遍采用固定文案模板，同一类型的用户得到完全相同的解读，个性化程度低，也很少把</w:t>
      </w:r>
      <w:r>
        <w:rPr>
          <w:color w:val="000000"/>
        </w:rPr>
        <w:t>"</w:t>
      </w:r>
      <w:r>
        <w:rPr>
          <w:color w:val="000000"/>
        </w:rPr>
        <w:t>听感</w:t>
      </w:r>
      <w:r>
        <w:rPr>
          <w:color w:val="000000"/>
        </w:rPr>
        <w:t>"</w:t>
      </w:r>
      <w:r>
        <w:rPr>
          <w:color w:val="000000"/>
        </w:rPr>
        <w:t>这一音乐特有的感知维度纳入测评选型。</w:t>
      </w:r>
    </w:p>
    <w:p w:rsidR="000B4E07" w:rsidRDefault="00BE6B35">
      <w:pPr>
        <w:pStyle w:val="21"/>
        <w:spacing w:after="120" w:line="360" w:lineRule="auto"/>
      </w:pPr>
      <w:bookmarkStart w:id="7" w:name="_Toc240394636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建设目标</w:t>
      </w:r>
      <w:bookmarkEnd w:id="7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设计并实现一个可公开访问的音乐互动平台，达成以下目标：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）实现对决与测评两条完整可用的业务流程，用户从进入到获得结果全程无阻断；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）实现真实的数据流转，系统的内容由用户行为与外部数据共同产生，而非静态展示；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）实现结果的可视化与可分享，使平台具备自传播能力；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）完成前端、后端与数据库三端的云端部署，提供可公开访问的线上地址；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）在实现过程中形成完整的需求、设计、测试文档，满足毕业设计的过程性要求。</w:t>
      </w:r>
    </w:p>
    <w:p w:rsidR="000B4E07" w:rsidRDefault="00BE6B35">
      <w:pPr>
        <w:pStyle w:val="21"/>
        <w:spacing w:after="120" w:line="360" w:lineRule="auto"/>
      </w:pPr>
      <w:bookmarkStart w:id="8" w:name="_Toc240394637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目标用户</w:t>
      </w:r>
      <w:bookmarkEnd w:id="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用户角色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特征描述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核心诉求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未注册的访问者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快速了解平台玩法，无需注册即可体验部分内容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音乐爱好者，追求参与感与社交表达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发起对决、参与投票、获得人格卡并分享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频繁使用、关注榜单变化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查看历史记录、收藏专辑、观察榜单趋势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后台管理员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平台维护者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维护题目与人格类型、管理音乐数据与用户</w:t>
            </w:r>
          </w:p>
        </w:tc>
      </w:tr>
    </w:tbl>
    <w:p w:rsidR="000B4E07" w:rsidRDefault="00BE6B35">
      <w:pPr>
        <w:pStyle w:val="1"/>
        <w:spacing w:before="240" w:after="120" w:line="360" w:lineRule="auto"/>
      </w:pPr>
      <w:bookmarkStart w:id="9" w:name="_Toc240394638"/>
      <w:r>
        <w:rPr>
          <w:rFonts w:ascii="黑体" w:eastAsia="黑体" w:hAnsi="黑体"/>
        </w:rPr>
        <w:lastRenderedPageBreak/>
        <w:t>三、用户故事</w:t>
      </w:r>
      <w:bookmarkEnd w:id="9"/>
    </w:p>
    <w:p w:rsidR="000B4E07" w:rsidRDefault="00BE6B35">
      <w:pPr>
        <w:pStyle w:val="21"/>
        <w:spacing w:after="120" w:line="360" w:lineRule="auto"/>
      </w:pPr>
      <w:bookmarkStart w:id="10" w:name="_Toc240394639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用户故事总览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0B4E07">
        <w:tc>
          <w:tcPr>
            <w:tcW w:w="2078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078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角色</w:t>
            </w:r>
          </w:p>
        </w:tc>
        <w:tc>
          <w:tcPr>
            <w:tcW w:w="2078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用户故事</w:t>
            </w:r>
          </w:p>
        </w:tc>
        <w:tc>
          <w:tcPr>
            <w:tcW w:w="2078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US-01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我想在不注册的情况下先看看平台有哪些玩法，以便决定要不要用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US-02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我想注册并登录账号，以便保存我的对决记录与测评结果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US-03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我想按歌手挑选范围，以便只比较我关心的作品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US-04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我想让系统自动生成对阵表，以便不用自己安排比赛顺序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US-05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我想在投票前试听专辑片段，以便在没听过的情况下也能作出选择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US-06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我想在两两对比中做出选择，以便表达我的真实偏好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US-07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我想知道落败的作品还有没有机会，以便我的喜爱不会因一轮失误而终结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US-08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我想看到最终冠军是怎么一路赢上来的，以便回顾整场评选过程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US-09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我想把结果生成一张图片，以便分享到社交平台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US-10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我想做一套音乐偏好测试，以便了解自己的音乐人格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US-11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我想在测试中听到音乐片段再作答，以便结果贴合我的真实听感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US-12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我想得到一段针对我个人作答的解读，而不是所有人</w:t>
            </w:r>
            <w:r>
              <w:rPr>
                <w:color w:val="000000"/>
                <w:sz w:val="21"/>
              </w:rPr>
              <w:lastRenderedPageBreak/>
              <w:t>一样的模板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lastRenderedPageBreak/>
              <w:t>P1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US-13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我想看到自己的人格类型在全体用户中的分布，以便了解自己在人群中的位置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P2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US-14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我想查看历史对决与测评记录，以便回顾我做过的选择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US-15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我想收藏喜欢的专辑，以便下次快速找到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US-16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我想看到平台上最受欢迎的专辑排名，以便发现好作品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US-17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我想维护测评题目与分值，以便调整测评的准确度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US-18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我想删除违规用户，以便维护平台秩序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US-19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我想让系统只把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完整、正式、本人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的专辑放进对决，以便不会冒出单曲或影视原声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US-20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我想看到系统过滤掉了哪些专辑以及原因，以便确认参赛名单是否合我意</w:t>
            </w:r>
          </w:p>
        </w:tc>
        <w:tc>
          <w:tcPr>
            <w:tcW w:w="2078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</w:tbl>
    <w:p w:rsidR="000B4E07" w:rsidRDefault="00BE6B35">
      <w:pPr>
        <w:pStyle w:val="21"/>
        <w:spacing w:after="120" w:line="360" w:lineRule="auto"/>
      </w:pPr>
      <w:bookmarkStart w:id="11" w:name="_Toc240394640"/>
      <w:r>
        <w:rPr>
          <w:rFonts w:ascii="黑体" w:eastAsia="黑体" w:hAnsi="黑体"/>
        </w:rPr>
        <w:t xml:space="preserve">3.2 </w:t>
      </w:r>
      <w:r>
        <w:rPr>
          <w:rFonts w:ascii="黑体" w:eastAsia="黑体" w:hAnsi="黑体"/>
        </w:rPr>
        <w:t>关键用户故事详述</w:t>
      </w:r>
      <w:bookmarkEnd w:id="11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 xml:space="preserve">**US-03 </w:t>
      </w:r>
      <w:r>
        <w:rPr>
          <w:color w:val="000000"/>
        </w:rPr>
        <w:t>按范围发起对决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作为注册用户，我想自己决定参赛范围，以便比较我真正关心的专辑，而不局限于同一位歌手的作品。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）提供四种范围模式：</w:t>
      </w:r>
      <w:r>
        <w:rPr>
          <w:color w:val="000000"/>
        </w:rPr>
        <w:t>**</w:t>
      </w:r>
      <w:r>
        <w:rPr>
          <w:color w:val="000000"/>
        </w:rPr>
        <w:t>单歌手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多歌手混战</w:t>
      </w:r>
      <w:r>
        <w:rPr>
          <w:color w:val="000000"/>
        </w:rPr>
        <w:t>**</w:t>
      </w:r>
      <w:r>
        <w:rPr>
          <w:color w:val="000000"/>
        </w:rPr>
        <w:t>（最少</w:t>
      </w:r>
      <w:r>
        <w:rPr>
          <w:color w:val="000000"/>
        </w:rPr>
        <w:t xml:space="preserve"> 2 </w:t>
      </w:r>
      <w:r>
        <w:rPr>
          <w:color w:val="000000"/>
        </w:rPr>
        <w:t>位、最多</w:t>
      </w:r>
      <w:r>
        <w:rPr>
          <w:color w:val="000000"/>
        </w:rPr>
        <w:t xml:space="preserve"> 6 </w:t>
      </w:r>
      <w:r>
        <w:rPr>
          <w:color w:val="000000"/>
        </w:rPr>
        <w:t>位歌手）、</w:t>
      </w:r>
      <w:r>
        <w:rPr>
          <w:color w:val="000000"/>
        </w:rPr>
        <w:t>**</w:t>
      </w:r>
      <w:r>
        <w:rPr>
          <w:color w:val="000000"/>
        </w:rPr>
        <w:t>按流派或年代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手动挑选</w:t>
      </w:r>
      <w:r>
        <w:rPr>
          <w:color w:val="000000"/>
        </w:rPr>
        <w:t>**</w:t>
      </w:r>
      <w:r>
        <w:rPr>
          <w:color w:val="000000"/>
        </w:rPr>
        <w:t>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1a</w:t>
      </w:r>
      <w:r>
        <w:rPr>
          <w:color w:val="000000"/>
        </w:rPr>
        <w:t>）多歌手混战须支持</w:t>
      </w:r>
      <w:r>
        <w:rPr>
          <w:color w:val="000000"/>
        </w:rPr>
        <w:t>"</w:t>
      </w:r>
      <w:r>
        <w:rPr>
          <w:color w:val="000000"/>
        </w:rPr>
        <w:t>两位歌手对决</w:t>
      </w:r>
      <w:r>
        <w:rPr>
          <w:color w:val="000000"/>
        </w:rPr>
        <w:t>"</w:t>
      </w:r>
      <w:r>
        <w:rPr>
          <w:color w:val="000000"/>
        </w:rPr>
        <w:t>的常用场景（如周杰伦对林俊杰），并提供常用组合的一键预设；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）多歌手模式下，支持逐位搜索并添加歌手，可设置每位歌手抽取的专辑数量（</w:t>
      </w:r>
      <w:r>
        <w:rPr>
          <w:color w:val="000000"/>
        </w:rPr>
        <w:t xml:space="preserve">3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张）；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）搜索歌手时返回候选列表（含封面与专辑数）由用户确认，不自动采用第一条结果；关键词无匹配时明确提示</w:t>
      </w:r>
      <w:r>
        <w:rPr>
          <w:color w:val="000000"/>
        </w:rPr>
        <w:t>"</w:t>
      </w:r>
      <w:r>
        <w:rPr>
          <w:color w:val="000000"/>
        </w:rPr>
        <w:t>未找到</w:t>
      </w:r>
      <w:r>
        <w:rPr>
          <w:color w:val="000000"/>
        </w:rPr>
        <w:t>"</w:t>
      </w:r>
      <w:r>
        <w:rPr>
          <w:color w:val="000000"/>
        </w:rPr>
        <w:t>，不得返回不相关的歌手；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）专辑入池前按准入规则自动过滤：排除单曲、</w:t>
      </w:r>
      <w:r>
        <w:rPr>
          <w:color w:val="000000"/>
        </w:rPr>
        <w:t>EP</w:t>
      </w:r>
      <w:r>
        <w:rPr>
          <w:color w:val="000000"/>
        </w:rPr>
        <w:t>、现场、影视原声、精选与拼盘，只保留曲目数不少于</w:t>
      </w:r>
      <w:r>
        <w:rPr>
          <w:color w:val="000000"/>
        </w:rPr>
        <w:t xml:space="preserve"> 7 </w:t>
      </w:r>
      <w:r>
        <w:rPr>
          <w:color w:val="000000"/>
        </w:rPr>
        <w:t>首、且署名为该歌手本人的正式专辑；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）过滤结果对用户可见（说明剔除了多少张及原因），并允许用户手动取消任意一张，最终参赛名单以用户确认为准；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）当入池专辑少于</w:t>
      </w:r>
      <w:r>
        <w:rPr>
          <w:color w:val="000000"/>
        </w:rPr>
        <w:t xml:space="preserve"> 4 </w:t>
      </w:r>
      <w:r>
        <w:rPr>
          <w:color w:val="000000"/>
        </w:rPr>
        <w:t>张时，提示用户扩大范围，不进入对决流程；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）专辑数据同时写入本地数据库，重复发起时直接读取缓存，不再请求外部接口。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 xml:space="preserve">**US-05 </w:t>
      </w:r>
      <w:r>
        <w:rPr>
          <w:color w:val="000000"/>
        </w:rPr>
        <w:t>投票前试听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作为注册用户，我想在投票前试听专辑片段，以便在没听过的情况下也能作出选择。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）每一场对战的两张专辑均可播放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）同一时刻只允许一个音频在播放，切换专辑时自动停止上一个；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）若某张专辑没有可用的试听片段，界面明确提示而不显示失效的播放按钮；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）试听不阻塞投票操作，未听完也可直接投票。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 xml:space="preserve">**US-08 </w:t>
      </w:r>
      <w:r>
        <w:rPr>
          <w:color w:val="000000"/>
        </w:rPr>
        <w:t>查看冠军路径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作为注册用户，我想看到最终冠军是怎么一路赢上来的，以便回顾整场评选过程。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）结果页展示冠军专辑的封面、名称与所属歌手；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）以图形方式展示冠军从首轮到决赛的全部对战路径；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）展示每一轮的对手与得票情况；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）支持点击历史场次回顾该场对战的两张专辑。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 xml:space="preserve">**US-12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作为注册用户，我想得到一段针对我个人作答的解读，而不是所有人一样的模板。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</w:t>
      </w:r>
      <w:r>
        <w:rPr>
          <w:color w:val="000000"/>
        </w:rPr>
        <w:t>）解读文案的输入包含作答选项组合、各维度得分与最终类型；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）同一类型的用户，因作答组合不同可获得不同文本；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）接口调用失败或超时时，自动使用模板文案降级，界面不出现报错；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）解读生成后与测评结果一同入库，重复查看时直接读取，不重复调用接口。</w:t>
      </w:r>
    </w:p>
    <w:p w:rsidR="000B4E07" w:rsidRDefault="00BE6B35">
      <w:pPr>
        <w:pStyle w:val="1"/>
        <w:spacing w:before="240" w:after="120" w:line="360" w:lineRule="auto"/>
      </w:pPr>
      <w:bookmarkStart w:id="12" w:name="_Toc240394641"/>
      <w:r>
        <w:rPr>
          <w:rFonts w:ascii="黑体" w:eastAsia="黑体" w:hAnsi="黑体"/>
        </w:rPr>
        <w:t>四、功能需求</w:t>
      </w:r>
      <w:bookmarkEnd w:id="12"/>
    </w:p>
    <w:p w:rsidR="000B4E07" w:rsidRDefault="00BE6B35">
      <w:pPr>
        <w:pStyle w:val="21"/>
        <w:spacing w:after="120" w:line="360" w:lineRule="auto"/>
      </w:pPr>
      <w:bookmarkStart w:id="13" w:name="_Toc240394642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功能结构</w:t>
      </w:r>
      <w:bookmarkEnd w:id="13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系统分为前台用户端与后台管理端两部分。前台包含</w:t>
      </w:r>
      <w:r>
        <w:rPr>
          <w:color w:val="000000"/>
        </w:rPr>
        <w:t xml:space="preserve"> 9 </w:t>
      </w:r>
      <w:r>
        <w:rPr>
          <w:color w:val="000000"/>
        </w:rPr>
        <w:t>个功能模块，后台包含</w:t>
      </w:r>
      <w:r>
        <w:rPr>
          <w:color w:val="000000"/>
        </w:rPr>
        <w:t xml:space="preserve"> 5 </w:t>
      </w:r>
      <w:r>
        <w:rPr>
          <w:color w:val="000000"/>
        </w:rPr>
        <w:t>个功能模块。</w:t>
      </w:r>
    </w:p>
    <w:p w:rsidR="000B4E07" w:rsidRDefault="00BE6B35">
      <w:pPr>
        <w:pStyle w:val="21"/>
        <w:spacing w:after="120" w:line="360" w:lineRule="auto"/>
      </w:pPr>
      <w:bookmarkStart w:id="14" w:name="_Toc240394643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>前台功能模块</w:t>
      </w:r>
      <w:bookmarkEnd w:id="14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）展示平台定位与两种玩法入口；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）展示排行榜概览与近期热门专辑；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）全局导航与移动端适配。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）用户注册与登录，密码单向加密存储；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）登录状态维持与退出登录；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）个人中心：我的对决记录、我的测评记录、我的收藏；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）收藏与取消收藏。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）按关键词搜索歌手；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）查看歌手的专辑列表与专辑详情（曲目、发行日期、曲目数）；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）数据缓存与过期更新策略。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）范围选择：提供四种模式</w:t>
      </w:r>
      <w:r>
        <w:rPr>
          <w:color w:val="000000"/>
        </w:rPr>
        <w:t xml:space="preserve"> —— </w:t>
      </w:r>
      <w:r>
        <w:rPr>
          <w:color w:val="000000"/>
        </w:rPr>
        <w:t>单歌手、多歌手混战（最多</w:t>
      </w:r>
      <w:r>
        <w:rPr>
          <w:color w:val="000000"/>
        </w:rPr>
        <w:t xml:space="preserve"> 6 </w:t>
      </w:r>
      <w:r>
        <w:rPr>
          <w:color w:val="000000"/>
        </w:rPr>
        <w:t>位）、按流派或年代、手动挑选；多歌手模式下支持逐位添加歌手并设置每位抽取的专辑数量；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）专辑准入过滤：自动剔除单曲、</w:t>
      </w:r>
      <w:r>
        <w:rPr>
          <w:color w:val="000000"/>
        </w:rPr>
        <w:t>EP</w:t>
      </w:r>
      <w:r>
        <w:rPr>
          <w:color w:val="000000"/>
        </w:rPr>
        <w:t>、现场、影视原声、精选与拼盘，只保留正式录音室专辑；过滤结果对用户可见，允许手动增减；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）对阵表生成：自动配对，处理参赛数为奇数时的轮空；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）逐场投票：每场展示两张专辑，用户二者择一；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）轮次推进：小组赛、复活赛、淘汰赛；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）冠军生成与结果汇总。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）播放状态管理与互斥控制；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）无试听资源时的降级提示。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）测评说明页：玩法介绍与预计耗时；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）作答流程：</w:t>
      </w:r>
      <w:r>
        <w:rPr>
          <w:color w:val="000000"/>
        </w:rPr>
        <w:t xml:space="preserve">12 </w:t>
      </w:r>
      <w:r>
        <w:rPr>
          <w:color w:val="000000"/>
        </w:rPr>
        <w:t>道题，含至少</w:t>
      </w:r>
      <w:r>
        <w:rPr>
          <w:color w:val="000000"/>
        </w:rPr>
        <w:t xml:space="preserve"> 2 </w:t>
      </w:r>
      <w:r>
        <w:rPr>
          <w:color w:val="000000"/>
        </w:rPr>
        <w:t>道听感题；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）计分模型：按选项累加各维度得分；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）类型映射：由得分分布映射到人格类型；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）结果展示：人格卡、维度得分、推荐专辑。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）构造提示词，输入作答组合与得分；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）调用大语言模型生成个性化解读文本；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）超时与失败降级为模板文案；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）结果缓存，避免重复调用。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）对阵图与冠军路径图绘制；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）人格卡绘制；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）导出为图片供保存与分享；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）分享记录入库，便于找回。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）全球最受欢迎专辑榜，按累计票数排序；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）榜单支持按范围筛选与分页；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）人格图鉴：展示全部人格类型及其占比分布。</w:t>
      </w:r>
    </w:p>
    <w:p w:rsidR="000B4E07" w:rsidRDefault="00BE6B35">
      <w:pPr>
        <w:pStyle w:val="21"/>
        <w:spacing w:after="120" w:line="360" w:lineRule="auto"/>
      </w:pPr>
      <w:bookmarkStart w:id="15" w:name="_Toc240394644"/>
      <w:r>
        <w:rPr>
          <w:rFonts w:ascii="黑体" w:eastAsia="黑体" w:hAnsi="黑体"/>
        </w:rPr>
        <w:lastRenderedPageBreak/>
        <w:t xml:space="preserve">4.3 </w:t>
      </w:r>
      <w:r>
        <w:rPr>
          <w:rFonts w:ascii="黑体" w:eastAsia="黑体" w:hAnsi="黑体"/>
        </w:rPr>
        <w:t>后台功能模块</w:t>
      </w:r>
      <w:bookmarkEnd w:id="15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展示用户数、对决次数、投票总数、测评完成数、人格类型分布等统计指标。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题目的新增、修改、删除与排序，以及每题选项与其对应分值的维护。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人格类型的类型码、名称、描述、推荐专辑的维护。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查看缓存数据、手动刷新指定歌手数据、清理失效数据。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查看用户列表、检索用户、禁用违规账号。</w:t>
      </w:r>
    </w:p>
    <w:p w:rsidR="000B4E07" w:rsidRDefault="00BE6B35">
      <w:pPr>
        <w:pStyle w:val="21"/>
        <w:spacing w:after="120" w:line="360" w:lineRule="auto"/>
      </w:pPr>
      <w:bookmarkStart w:id="16" w:name="_Toc240394645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功能需求明细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0B4E07">
        <w:tc>
          <w:tcPr>
            <w:tcW w:w="1662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662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所属模块</w:t>
            </w:r>
          </w:p>
        </w:tc>
        <w:tc>
          <w:tcPr>
            <w:tcW w:w="1662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功能名称</w:t>
            </w:r>
          </w:p>
        </w:tc>
        <w:tc>
          <w:tcPr>
            <w:tcW w:w="1662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1662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FR-01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用户注册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账号唯一性校验，密码加密存储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FR-02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用户登录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返回令牌，前端持久化登录状态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FR-03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汇总三类个人数据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FR-04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收藏管理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收藏与取消收藏专辑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FR-05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歌手搜索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关键词模糊搜索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FR-06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专辑列表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展示封面、名称、发行日期、曲目数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FR-07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数据缓存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外部数据落库，设定更新周期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FR-08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对阵生成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自动配对并处理轮空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FR-09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逐场投票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单场次单用户单票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FR-10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按规则复活部分落败专辑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lastRenderedPageBreak/>
              <w:t>FR-11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冠军汇总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决出冠军并记录路径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FR-12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片段播放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播放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FR-13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题目呈现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按序出题，含听感题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FR-14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计分与映射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累加维度得分并映射类型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FR-15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结果卡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生成人格卡与推荐专辑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FR-16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文本生成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调用大模型生成个性化解读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失败降级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超时或失败时使用模板文案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可视化分享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分享图导出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导出结果为图片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FR-19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榜单统计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按累计票数排序并分页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图鉴展示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人格类型列表与占比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P2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FR-21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题目管理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题目与分值的增删改排序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FR-22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类型管理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人格类型维护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FR-23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缓存查看与手动刷新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FR-24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用户检索与禁用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FR-25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核心指标统计展示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FR-26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多歌手范围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逐位添加歌手并设置每人抽取数量，多歌手专辑进入同一池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专辑准入过滤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按六条规则剔除不完整与不正规专辑，结果对用户可见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FR-28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检索相关性校验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结果须与关键词相关，无匹配时明确提示而非返回无关歌手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  <w:tr w:rsidR="000B4E07"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跨地区覆盖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数据地区参数须同时覆盖华语与海外歌手</w:t>
            </w:r>
          </w:p>
        </w:tc>
        <w:tc>
          <w:tcPr>
            <w:tcW w:w="1662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</w:tr>
    </w:tbl>
    <w:p w:rsidR="000B4E07" w:rsidRDefault="00BE6B35">
      <w:pPr>
        <w:pStyle w:val="1"/>
        <w:spacing w:before="240" w:after="120" w:line="360" w:lineRule="auto"/>
      </w:pPr>
      <w:bookmarkStart w:id="17" w:name="_Toc240394646"/>
      <w:r>
        <w:rPr>
          <w:rFonts w:ascii="黑体" w:eastAsia="黑体" w:hAnsi="黑体"/>
        </w:rPr>
        <w:lastRenderedPageBreak/>
        <w:t>五、页面清单</w:t>
      </w:r>
      <w:bookmarkEnd w:id="17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依据功能需求，本设计共规划</w:t>
      </w:r>
      <w:r>
        <w:rPr>
          <w:color w:val="000000"/>
        </w:rPr>
        <w:t xml:space="preserve"> 19 </w:t>
      </w:r>
      <w:r>
        <w:rPr>
          <w:color w:val="000000"/>
        </w:rPr>
        <w:t>个页面，其中前台</w:t>
      </w:r>
      <w:r>
        <w:rPr>
          <w:color w:val="000000"/>
        </w:rPr>
        <w:t xml:space="preserve"> 13 </w:t>
      </w:r>
      <w:r>
        <w:rPr>
          <w:color w:val="000000"/>
        </w:rPr>
        <w:t>个、后台</w:t>
      </w:r>
      <w:r>
        <w:rPr>
          <w:color w:val="000000"/>
        </w:rPr>
        <w:t xml:space="preserve"> 6 </w:t>
      </w:r>
      <w:r>
        <w:rPr>
          <w:color w:val="000000"/>
        </w:rPr>
        <w:t>个，满足并超过规范</w:t>
      </w:r>
      <w:r>
        <w:rPr>
          <w:color w:val="000000"/>
        </w:rPr>
        <w:t>"</w:t>
      </w:r>
      <w:r>
        <w:rPr>
          <w:color w:val="000000"/>
        </w:rPr>
        <w:t>至少</w:t>
      </w:r>
      <w:r>
        <w:rPr>
          <w:color w:val="000000"/>
        </w:rPr>
        <w:t xml:space="preserve"> 15 </w:t>
      </w:r>
      <w:r>
        <w:rPr>
          <w:color w:val="000000"/>
        </w:rPr>
        <w:t>个页面</w:t>
      </w:r>
      <w:r>
        <w:rPr>
          <w:color w:val="000000"/>
        </w:rPr>
        <w:t>"</w:t>
      </w:r>
      <w:r>
        <w:rPr>
          <w:color w:val="000000"/>
        </w:rPr>
        <w:t>的要求。</w:t>
      </w:r>
    </w:p>
    <w:p w:rsidR="000B4E07" w:rsidRDefault="00BE6B35">
      <w:pPr>
        <w:pStyle w:val="21"/>
        <w:spacing w:after="120" w:line="360" w:lineRule="auto"/>
      </w:pPr>
      <w:bookmarkStart w:id="18" w:name="_Toc240394647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前台页面（</w:t>
      </w:r>
      <w:r>
        <w:rPr>
          <w:rFonts w:ascii="黑体" w:eastAsia="黑体" w:hAnsi="黑体"/>
        </w:rPr>
        <w:t xml:space="preserve">13 </w:t>
      </w:r>
      <w:r>
        <w:rPr>
          <w:rFonts w:ascii="黑体" w:eastAsia="黑体" w:hAnsi="黑体"/>
        </w:rPr>
        <w:t>个）</w:t>
      </w:r>
      <w:bookmarkEnd w:id="1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平台定位、两种玩法入口、榜单概览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登录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注册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账号密码登录与注册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我的对决、我的测评、我的收藏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选择范围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四种范围模式、歌手搜索与逐位添加、专辑池预览、准入过滤说明与手动增减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对阵表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赛程结构总览与轮次说明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对战投票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两张专辑对比、试听、投票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冠军展示与路径回溯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夺冠之路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结果的图片化展示与导出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说明页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玩法介绍与耗时说明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答题页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逐题作答，含听感题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类型结果、维度得分、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解读、推荐专辑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全部人格类型与占比分布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专辑排行榜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最受欢迎专辑排名与筛选</w:t>
            </w:r>
          </w:p>
        </w:tc>
      </w:tr>
    </w:tbl>
    <w:p w:rsidR="000B4E07" w:rsidRDefault="00BE6B35">
      <w:pPr>
        <w:pStyle w:val="21"/>
        <w:spacing w:after="120" w:line="360" w:lineRule="auto"/>
      </w:pPr>
      <w:bookmarkStart w:id="19" w:name="_Toc240394648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后台页面（</w:t>
      </w:r>
      <w:r>
        <w:rPr>
          <w:rFonts w:ascii="黑体" w:eastAsia="黑体" w:hAnsi="黑体"/>
        </w:rPr>
        <w:t xml:space="preserve">6 </w:t>
      </w:r>
      <w:r>
        <w:rPr>
          <w:rFonts w:ascii="黑体" w:eastAsia="黑体" w:hAnsi="黑体"/>
        </w:rPr>
        <w:t>个）</w:t>
      </w:r>
      <w:bookmarkEnd w:id="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后台登录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管理员身份验证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核心运营指标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16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测评题目管理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题目与分值维护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人格类型管理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类型信息维护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缓存数据查看与刷新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19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用户检索与状态管理</w:t>
            </w:r>
          </w:p>
        </w:tc>
      </w:tr>
    </w:tbl>
    <w:p w:rsidR="000B4E07" w:rsidRDefault="00BE6B35">
      <w:pPr>
        <w:pStyle w:val="1"/>
        <w:spacing w:before="240" w:after="120" w:line="360" w:lineRule="auto"/>
      </w:pPr>
      <w:bookmarkStart w:id="20" w:name="_Toc240394649"/>
      <w:r>
        <w:rPr>
          <w:rFonts w:ascii="黑体" w:eastAsia="黑体" w:hAnsi="黑体"/>
        </w:rPr>
        <w:t>六、非功能需求</w:t>
      </w:r>
      <w:bookmarkEnd w:id="20"/>
    </w:p>
    <w:p w:rsidR="000B4E07" w:rsidRDefault="00BE6B35">
      <w:pPr>
        <w:pStyle w:val="21"/>
        <w:spacing w:after="120" w:line="360" w:lineRule="auto"/>
      </w:pPr>
      <w:bookmarkStart w:id="21" w:name="_Toc240394650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性能需求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指标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NFR-P1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首页首屏加载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常规网络下不超过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lastRenderedPageBreak/>
              <w:t>NFR-P2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普通业务接口响应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 xml:space="preserve">95% </w:t>
            </w:r>
            <w:r>
              <w:rPr>
                <w:color w:val="000000"/>
                <w:sz w:val="21"/>
              </w:rPr>
              <w:t>请求不超过</w:t>
            </w:r>
            <w:r>
              <w:rPr>
                <w:color w:val="000000"/>
                <w:sz w:val="21"/>
              </w:rPr>
              <w:t xml:space="preserve"> 800 </w:t>
            </w:r>
            <w:r>
              <w:rPr>
                <w:color w:val="000000"/>
                <w:sz w:val="21"/>
              </w:rPr>
              <w:t>毫秒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NFR-P3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榜单查询响应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不超过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秒，列表分页返回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NFR-P4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音乐数据获取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首次请求外部接口后落库，后续直接读缓存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NFR-P5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并发支持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满足不少于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人同时在线访问的演示规模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NFR-P6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大模型生成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设置超时上限，超时立即降级，不阻塞页面</w:t>
            </w:r>
          </w:p>
        </w:tc>
      </w:tr>
    </w:tbl>
    <w:p w:rsidR="000B4E07" w:rsidRDefault="00BE6B35">
      <w:pPr>
        <w:pStyle w:val="21"/>
        <w:spacing w:after="120" w:line="360" w:lineRule="auto"/>
      </w:pPr>
      <w:bookmarkStart w:id="22" w:name="_Toc240394651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安全需求</w:t>
      </w:r>
      <w:bookmarkEnd w:id="2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采用单向加密算法存储，数据库中不出现明文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采用令牌机制，令牌设有有效期并校验签名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需登录的接口统一校验令牌，后台接口额外校验角色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所有入参做类型与范围校验，防止非法数据入库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同一用户对同一场次只能投一票，重复提交被拒绝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大模型密钥与数据库连接串仅存于服务端，不下发前端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用户只能访问与操作属于自己的记录</w:t>
            </w:r>
          </w:p>
        </w:tc>
      </w:tr>
    </w:tbl>
    <w:p w:rsidR="000B4E07" w:rsidRDefault="00BE6B35">
      <w:pPr>
        <w:pStyle w:val="21"/>
        <w:spacing w:after="120" w:line="360" w:lineRule="auto"/>
      </w:pPr>
      <w:bookmarkStart w:id="23" w:name="_Toc240394652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可用性需求</w:t>
      </w:r>
      <w:bookmarkEnd w:id="2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NFR-U1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响应式布局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适配</w:t>
            </w:r>
            <w:r>
              <w:rPr>
                <w:color w:val="000000"/>
                <w:sz w:val="21"/>
              </w:rPr>
              <w:t xml:space="preserve"> 360 </w:t>
            </w:r>
            <w:r>
              <w:rPr>
                <w:color w:val="000000"/>
                <w:sz w:val="21"/>
              </w:rPr>
              <w:t>像素及以上宽度的移动端与桌面端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NFR-U2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外部依赖降级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外部音乐接口不可用时使用本地缓存数据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NFR-U3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状态反馈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加载、空数据、错误三类状态均有明确提示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NFR-U4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操作可逆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关键操作提供二次确认，避免误操作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NFR-U5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时长可控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单次对决与单次测评的预计耗时在入口处告知用户</w:t>
            </w:r>
          </w:p>
        </w:tc>
      </w:tr>
    </w:tbl>
    <w:p w:rsidR="000B4E07" w:rsidRDefault="00BE6B35">
      <w:pPr>
        <w:pStyle w:val="21"/>
        <w:spacing w:after="120" w:line="360" w:lineRule="auto"/>
      </w:pPr>
      <w:bookmarkStart w:id="24" w:name="_Toc240394653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>兼容性需求</w:t>
      </w:r>
      <w:bookmarkEnd w:id="24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支持主流浏览器的近期版本（含</w:t>
      </w:r>
      <w:r>
        <w:rPr>
          <w:color w:val="000000"/>
        </w:rPr>
        <w:t xml:space="preserve"> Chrome</w:t>
      </w:r>
      <w:r>
        <w:rPr>
          <w:color w:val="000000"/>
        </w:rPr>
        <w:t>、</w:t>
      </w:r>
      <w:r>
        <w:rPr>
          <w:color w:val="000000"/>
        </w:rPr>
        <w:t>Edge</w:t>
      </w:r>
      <w:r>
        <w:rPr>
          <w:color w:val="000000"/>
        </w:rPr>
        <w:t>、</w:t>
      </w:r>
      <w:r>
        <w:rPr>
          <w:color w:val="000000"/>
        </w:rPr>
        <w:t>Safari</w:t>
      </w:r>
      <w:r>
        <w:rPr>
          <w:color w:val="000000"/>
        </w:rPr>
        <w:t>），并适配</w:t>
      </w:r>
      <w:r>
        <w:rPr>
          <w:color w:val="000000"/>
        </w:rPr>
        <w:t xml:space="preserve"> iOS </w:t>
      </w:r>
      <w:r>
        <w:rPr>
          <w:color w:val="000000"/>
        </w:rPr>
        <w:t>与</w:t>
      </w:r>
      <w:r>
        <w:rPr>
          <w:color w:val="000000"/>
        </w:rPr>
        <w:t xml:space="preserve"> Android </w:t>
      </w:r>
      <w:r>
        <w:rPr>
          <w:color w:val="000000"/>
        </w:rPr>
        <w:t>移动端浏览器。</w:t>
      </w:r>
    </w:p>
    <w:p w:rsidR="000B4E07" w:rsidRDefault="00BE6B35">
      <w:pPr>
        <w:pStyle w:val="21"/>
        <w:spacing w:after="120" w:line="360" w:lineRule="auto"/>
      </w:pPr>
      <w:bookmarkStart w:id="25" w:name="_Toc240394654"/>
      <w:r>
        <w:rPr>
          <w:rFonts w:ascii="黑体" w:eastAsia="黑体" w:hAnsi="黑体"/>
        </w:rPr>
        <w:lastRenderedPageBreak/>
        <w:t xml:space="preserve">6.5 </w:t>
      </w:r>
      <w:r>
        <w:rPr>
          <w:rFonts w:ascii="黑体" w:eastAsia="黑体" w:hAnsi="黑体"/>
        </w:rPr>
        <w:t>可维护性需求</w:t>
      </w:r>
      <w:bookmarkEnd w:id="2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NFR-M1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架构清晰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前后端分离，业务规则集中在服务端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NFR-M2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使用</w:t>
            </w:r>
            <w:r>
              <w:rPr>
                <w:color w:val="000000"/>
                <w:sz w:val="21"/>
              </w:rPr>
              <w:t xml:space="preserve"> Git </w:t>
            </w:r>
            <w:r>
              <w:rPr>
                <w:color w:val="000000"/>
                <w:sz w:val="21"/>
              </w:rPr>
              <w:t>管理代码，保留完整演进记录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NFR-M3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配置外置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端口、数据库地址、接口密钥通过环境变量配置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NFR-M4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文档齐备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需求、设计、接口文档与代码同步更新</w:t>
            </w:r>
          </w:p>
        </w:tc>
      </w:tr>
    </w:tbl>
    <w:p w:rsidR="000B4E07" w:rsidRDefault="00BE6B35">
      <w:pPr>
        <w:pStyle w:val="21"/>
        <w:spacing w:after="120" w:line="360" w:lineRule="auto"/>
      </w:pPr>
      <w:bookmarkStart w:id="26" w:name="_Toc240394655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>数据准确性需求</w:t>
      </w:r>
      <w:bookmarkEnd w:id="2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NFR-D1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检索相关性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歌手检索结果须与关键词相关；无匹配时明确提示未找到，不得返回无关歌手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NFR-D2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专辑准入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仅收录曲目数不少于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首、署名为本人、且非现场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原声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精选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合集的正式专辑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NFR-D3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归属校验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专辑归属按歌手唯一标识比对，不按名称比对，避免繁简体与命名差异造成误判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NFR-D4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覆盖范围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数据地区参数须同时覆盖华语与海外歌手，并具备地区回退能力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NFR-D5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结果可复核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过滤与排序规则对用户可见，最终参赛名单由用户确认</w:t>
            </w:r>
          </w:p>
        </w:tc>
      </w:tr>
    </w:tbl>
    <w:p w:rsidR="000B4E07" w:rsidRDefault="00BE6B35">
      <w:pPr>
        <w:pStyle w:val="1"/>
        <w:spacing w:before="240" w:after="120" w:line="360" w:lineRule="auto"/>
      </w:pPr>
      <w:bookmarkStart w:id="27" w:name="_Toc240394656"/>
      <w:r>
        <w:rPr>
          <w:rFonts w:ascii="黑体" w:eastAsia="黑体" w:hAnsi="黑体"/>
        </w:rPr>
        <w:t>七、数据需求</w:t>
      </w:r>
      <w:bookmarkEnd w:id="27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系统围绕四类业务对象组织数据：用户、音乐数据、对决过程、测评数据，共设计</w:t>
      </w:r>
      <w:r>
        <w:rPr>
          <w:color w:val="000000"/>
        </w:rPr>
        <w:t xml:space="preserve"> 12 </w:t>
      </w:r>
      <w:r>
        <w:rPr>
          <w:color w:val="000000"/>
        </w:rPr>
        <w:t>张数据表，分别为用户、收藏、分享图记录、歌手、专辑、曲目、对决、对战场次、投票、测评题目、人格类型、测评结果。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其中音乐类数据采用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策略：首次访问时从开放接口获取并写入本地数据库，后续优先读取本地数据，既降低对外部接口的依赖，也避免触发接口调用频率限制。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数据表的具体字段与实体关系详见《系统设计文档》中的数据库设计章节与实体关系图。</w:t>
      </w:r>
    </w:p>
    <w:p w:rsidR="000B4E07" w:rsidRDefault="00BE6B35">
      <w:pPr>
        <w:pStyle w:val="1"/>
        <w:spacing w:before="240" w:after="120" w:line="360" w:lineRule="auto"/>
      </w:pPr>
      <w:bookmarkStart w:id="28" w:name="_Toc240394657"/>
      <w:r>
        <w:rPr>
          <w:rFonts w:ascii="黑体" w:eastAsia="黑体" w:hAnsi="黑体"/>
        </w:rPr>
        <w:lastRenderedPageBreak/>
        <w:t>八、约束与假设</w:t>
      </w:r>
      <w:bookmarkEnd w:id="28"/>
    </w:p>
    <w:p w:rsidR="000B4E07" w:rsidRDefault="00BE6B35">
      <w:pPr>
        <w:pStyle w:val="21"/>
        <w:spacing w:after="120" w:line="360" w:lineRule="auto"/>
      </w:pPr>
      <w:bookmarkStart w:id="29" w:name="_Toc240394658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>约束条件</w:t>
      </w:r>
      <w:bookmarkEnd w:id="29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）音乐数据仅使用开放接口提供的元数据与</w:t>
      </w:r>
      <w:r>
        <w:rPr>
          <w:color w:val="000000"/>
        </w:rPr>
        <w:t xml:space="preserve"> 30 </w:t>
      </w:r>
      <w:r>
        <w:rPr>
          <w:color w:val="000000"/>
        </w:rPr>
        <w:t>秒试听片段，不使用未授权的完整音频资源；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）音乐数据的地区参数取港澳台或美区（默认香港），以同时覆盖华语与海外歌手。大陆区接口对大量华语歌手无收录，且检索无结果时可能返回不相关歌手，服务端必须做相关性校验；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）平台不提供完整曲库播放能力，定位为评选与测评工具；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）大语言模型的调用存在费用与频率限制，必须有缓存与降级机制；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）演示环境使用云平台免费额度，并发能力有限。</w:t>
      </w:r>
    </w:p>
    <w:p w:rsidR="000B4E07" w:rsidRDefault="00BE6B35">
      <w:pPr>
        <w:pStyle w:val="21"/>
        <w:spacing w:after="120" w:line="360" w:lineRule="auto"/>
      </w:pPr>
      <w:bookmarkStart w:id="30" w:name="_Toc240394659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>假设条件</w:t>
      </w:r>
      <w:bookmarkEnd w:id="30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）假设用户使用的浏览器支持现代前端特性；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）假设所选取的歌手在公开音乐数据接口中存在可获取的专辑数据；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）假设用户在发起对决时有基本的音乐偏好判断能力。</w:t>
      </w:r>
    </w:p>
    <w:p w:rsidR="000B4E07" w:rsidRDefault="00BE6B35">
      <w:pPr>
        <w:pStyle w:val="1"/>
        <w:spacing w:before="240" w:after="120" w:line="360" w:lineRule="auto"/>
      </w:pPr>
      <w:bookmarkStart w:id="31" w:name="_Toc240394660"/>
      <w:r>
        <w:rPr>
          <w:rFonts w:ascii="黑体" w:eastAsia="黑体" w:hAnsi="黑体"/>
        </w:rPr>
        <w:t>九、需求优先级与实施计划</w:t>
      </w:r>
      <w:bookmarkEnd w:id="31"/>
    </w:p>
    <w:p w:rsidR="000B4E07" w:rsidRDefault="00BE6B35">
      <w:pPr>
        <w:pStyle w:val="21"/>
        <w:spacing w:after="120" w:line="360" w:lineRule="auto"/>
      </w:pPr>
      <w:bookmarkStart w:id="32" w:name="_Toc240394661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优先级说明</w:t>
      </w:r>
      <w:bookmarkEnd w:id="3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处理原则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P0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必须实现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缺失则核心流程不可用，不可削减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应当实现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影响体验完整度，时间紧张时可延后但不取消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可以实现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属于增强功能，视进度决定</w:t>
            </w:r>
          </w:p>
        </w:tc>
      </w:tr>
    </w:tbl>
    <w:p w:rsidR="000B4E07" w:rsidRDefault="00BE6B35">
      <w:pPr>
        <w:pStyle w:val="21"/>
        <w:spacing w:after="120" w:line="360" w:lineRule="auto"/>
      </w:pPr>
      <w:bookmarkStart w:id="33" w:name="_Toc240394662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实施计划</w:t>
      </w:r>
      <w:bookmarkEnd w:id="3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0B4E07"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主要工作</w:t>
            </w:r>
          </w:p>
        </w:tc>
        <w:tc>
          <w:tcPr>
            <w:tcW w:w="2771" w:type="dxa"/>
          </w:tcPr>
          <w:p w:rsidR="000B4E07" w:rsidRDefault="00BE6B35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---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第一阶段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需求分析与系统设计，产出需求文档、架构图、实体关系图、界面设计稿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全部需求的梳理与确认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第二阶段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后端与数据库实现，完成数</w:t>
            </w:r>
            <w:r>
              <w:rPr>
                <w:color w:val="000000"/>
                <w:sz w:val="21"/>
              </w:rPr>
              <w:lastRenderedPageBreak/>
              <w:t>据建模、认证、音乐数据缓存与各类业务接口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lastRenderedPageBreak/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lastRenderedPageBreak/>
              <w:t>第三阶段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前端页面与核心玩法实现，打通对决与测评两条完整流程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FR-18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第四阶段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大模型接入、后台完善与三端云部署上线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第五阶段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系统测试与用户试用反馈收集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全部需求的验证</w:t>
            </w:r>
          </w:p>
        </w:tc>
      </w:tr>
      <w:tr w:rsidR="000B4E07"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第六阶段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论文撰写与答辩准备</w:t>
            </w:r>
          </w:p>
        </w:tc>
        <w:tc>
          <w:tcPr>
            <w:tcW w:w="2771" w:type="dxa"/>
          </w:tcPr>
          <w:p w:rsidR="000B4E07" w:rsidRDefault="00BE6B35">
            <w:r>
              <w:rPr>
                <w:color w:val="000000"/>
                <w:sz w:val="21"/>
              </w:rPr>
              <w:t>—</w:t>
            </w:r>
          </w:p>
        </w:tc>
      </w:tr>
    </w:tbl>
    <w:p w:rsidR="000B4E07" w:rsidRDefault="00BE6B35">
      <w:pPr>
        <w:pStyle w:val="21"/>
        <w:spacing w:after="120" w:line="360" w:lineRule="auto"/>
      </w:pPr>
      <w:bookmarkStart w:id="34" w:name="_Toc240394663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验收方式</w:t>
      </w:r>
      <w:bookmarkEnd w:id="34"/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）功能验收：逐条对照本文档用户故事的验收标准进行验证；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）性能验收：使用浏览器开发者工具测量接口响应时间与首屏加载时间；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）安全验收：验证密码非明文存储、未登录时受限接口被拒绝、重复投票被拒绝；</w:t>
      </w:r>
    </w:p>
    <w:p w:rsidR="000B4E07" w:rsidRDefault="00BE6B3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）兼容性验收：在桌面端与移动端浏览器分别完成一次完整流程。</w:t>
      </w:r>
    </w:p>
    <w:sectPr w:rsidR="000B4E07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E6B35" w:rsidRDefault="00BE6B35">
      <w:pPr>
        <w:spacing w:after="0" w:line="240" w:lineRule="auto"/>
      </w:pPr>
      <w:r>
        <w:separator/>
      </w:r>
    </w:p>
  </w:endnote>
  <w:endnote w:type="continuationSeparator" w:id="0">
    <w:p w:rsidR="00BE6B35" w:rsidRDefault="00BE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B4E07" w:rsidRDefault="00BE6B35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7D74B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E6B35" w:rsidRDefault="00BE6B35">
      <w:pPr>
        <w:spacing w:after="0" w:line="240" w:lineRule="auto"/>
      </w:pPr>
      <w:r>
        <w:separator/>
      </w:r>
    </w:p>
  </w:footnote>
  <w:footnote w:type="continuationSeparator" w:id="0">
    <w:p w:rsidR="00BE6B35" w:rsidRDefault="00BE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2811041">
    <w:abstractNumId w:val="8"/>
  </w:num>
  <w:num w:numId="2" w16cid:durableId="1027023211">
    <w:abstractNumId w:val="6"/>
  </w:num>
  <w:num w:numId="3" w16cid:durableId="2084445051">
    <w:abstractNumId w:val="5"/>
  </w:num>
  <w:num w:numId="4" w16cid:durableId="224875320">
    <w:abstractNumId w:val="4"/>
  </w:num>
  <w:num w:numId="5" w16cid:durableId="1186677820">
    <w:abstractNumId w:val="7"/>
  </w:num>
  <w:num w:numId="6" w16cid:durableId="1012269721">
    <w:abstractNumId w:val="3"/>
  </w:num>
  <w:num w:numId="7" w16cid:durableId="1533302817">
    <w:abstractNumId w:val="2"/>
  </w:num>
  <w:num w:numId="8" w16cid:durableId="1406873483">
    <w:abstractNumId w:val="1"/>
  </w:num>
  <w:num w:numId="9" w16cid:durableId="1614091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E07"/>
    <w:rsid w:val="0015074B"/>
    <w:rsid w:val="0029639D"/>
    <w:rsid w:val="00326F90"/>
    <w:rsid w:val="00400D85"/>
    <w:rsid w:val="007D74B9"/>
    <w:rsid w:val="00AA1D8D"/>
    <w:rsid w:val="00B47730"/>
    <w:rsid w:val="00BE6B3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959DF837-E0D1-4B4F-8165-EEA7240C5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D74B9"/>
  </w:style>
  <w:style w:type="paragraph" w:styleId="TOC2">
    <w:name w:val="toc 2"/>
    <w:basedOn w:val="a1"/>
    <w:next w:val="a1"/>
    <w:autoRedefine/>
    <w:uiPriority w:val="39"/>
    <w:unhideWhenUsed/>
    <w:rsid w:val="007D74B9"/>
    <w:pPr>
      <w:ind w:leftChars="200" w:left="420"/>
    </w:pPr>
  </w:style>
  <w:style w:type="character" w:styleId="aff9">
    <w:name w:val="Hyperlink"/>
    <w:basedOn w:val="a2"/>
    <w:uiPriority w:val="99"/>
    <w:unhideWhenUsed/>
    <w:rsid w:val="007D74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5369</Words>
  <Characters>5906</Characters>
  <Application>Microsoft Office Word</Application>
  <DocSecurity>0</DocSecurity>
  <Lines>738</Lines>
  <Paragraphs>939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2026-09-15T11:56:00Z</dcterms:modified>
  <cp:category/>
</cp:coreProperties>
</file>