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51C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第三章 系统概要设计</w:t>
      </w:r>
    </w:p>
    <w:p w14:paraId="384202A3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bookmarkStart w:id="0" w:name="_Toc4027"/>
      <w:r>
        <w:rPr>
          <w:rFonts w:hint="eastAsia"/>
          <w:lang w:val="en-US" w:eastAsia="zh-CN"/>
        </w:rPr>
        <w:t>可行性分析</w:t>
      </w:r>
      <w:bookmarkEnd w:id="0"/>
    </w:p>
    <w:p w14:paraId="6BC3F37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技术可行性:Pyhon和Diango作为成熟且广泛使用的技术，为平台开发提供了坚实的基础。Diango的MVC架构、ORM技术以及丰富的插件和工具，能够大大提高开发效率，减少重复劳动。此外，Diango的设计考虑了未来可能的扩展需求，使得平台可以根据需要轻松地进行功能扩展和性能优化。</w:t>
      </w:r>
    </w:p>
    <w:p w14:paraId="357C8A0F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经济可行性:基于Pvthon和Diang0的开源特性，开发成本相对较低，无雲购买昂贵的商业软件或许可证。同时，平台基于云服务，可以根据实际使用情况进行弹性扩展，有效控制运营成本。考虑到大学生市场的庞大需求和潜在的经济收益，该共享交易平台具有显著的经济可行性。</w:t>
      </w:r>
    </w:p>
    <w:p w14:paraId="51869C6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操作可行性:平台将注重用户体验和操作流程的简洁性。此外，考虑到大学生可能缺乏相关技术知识，平台将提供必要</w:t>
      </w:r>
      <w:r>
        <w:rPr>
          <w:rFonts w:hint="eastAsia"/>
          <w:lang w:val="en-US" w:eastAsia="zh-CN"/>
        </w:rPr>
        <w:t>的引导</w:t>
      </w:r>
      <w:r>
        <w:rPr>
          <w:rFonts w:hint="eastAsia"/>
        </w:rPr>
        <w:t>和支持，确保用户能够顺利地使用平台。这些措施共同增强了平台的操作可行性。</w:t>
      </w:r>
    </w:p>
    <w:p w14:paraId="44F7E8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综上所述，基于Pyton的大学生共享交易平台在技术、经济和操作方面都具有较高的可行性。通过合理的规划和实施，相信这一平台能够成功地为大学生提供便捷、安全的共享交易服务。</w:t>
      </w:r>
    </w:p>
    <w:p w14:paraId="033C46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eastAsia="宋体" w:cs="Times New Roman"/>
        </w:rPr>
      </w:pPr>
    </w:p>
    <w:p w14:paraId="3835EBFA">
      <w:pPr>
        <w:pStyle w:val="3"/>
        <w:numPr>
          <w:ilvl w:val="1"/>
          <w:numId w:val="0"/>
        </w:numPr>
        <w:bidi w:val="0"/>
        <w:ind w:leftChars="0"/>
        <w:rPr>
          <w:rFonts w:hint="eastAsia"/>
        </w:rPr>
      </w:pPr>
    </w:p>
    <w:p w14:paraId="475C8A82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bookmarkStart w:id="1" w:name="_Toc29934"/>
      <w:r>
        <w:rPr>
          <w:rFonts w:hint="eastAsia"/>
          <w:lang w:val="en-US" w:eastAsia="zh-CN"/>
        </w:rPr>
        <w:t>系统用例</w:t>
      </w:r>
      <w:bookmarkEnd w:id="1"/>
      <w:r>
        <w:rPr>
          <w:rFonts w:hint="eastAsia"/>
          <w:lang w:val="en-US" w:eastAsia="zh-CN"/>
        </w:rPr>
        <w:t>设计</w:t>
      </w:r>
    </w:p>
    <w:p w14:paraId="3FF9C4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用户界面提供首页浏览、二手商品资讯查看、消息交流（包括私聊消息和通知消息）以及个人中心管理功能，用户可以在首页探索内容，查看二手商品信息，</w:t>
      </w:r>
      <w:bookmarkStart w:id="10" w:name="_GoBack"/>
      <w:bookmarkEnd w:id="10"/>
      <w:r>
        <w:rPr>
          <w:rFonts w:hint="default"/>
          <w:lang w:val="en-US" w:eastAsia="zh-CN"/>
        </w:rPr>
        <w:t>通过消息模块进行沟通，并在“我的”页面维护基本信息、管理闲置商品、查看收藏列表和处理交易订单，从而实现便捷的商品交易和个人事务管理。</w:t>
      </w:r>
    </w:p>
    <w:p w14:paraId="60664E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line="19" w:lineRule="atLeast"/>
        <w:ind w:left="0" w:firstLine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941060" cy="3857625"/>
            <wp:effectExtent l="0" t="0" r="2540" b="3175"/>
            <wp:docPr id="6" name="图片 6" descr="用户界面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用户界面用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C61D"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用户核心功能用例图</w:t>
      </w:r>
    </w:p>
    <w:p w14:paraId="004F07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/>
          <w:lang w:val="en-US" w:eastAsia="zh-CN"/>
        </w:rPr>
      </w:pPr>
    </w:p>
    <w:p w14:paraId="16F8B8E8">
      <w:pPr>
        <w:pStyle w:val="6"/>
        <w:jc w:val="center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1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管理员 “浏览二手商品资讯” 用例说明表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338"/>
      </w:tblGrid>
      <w:tr w14:paraId="3B812C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178" w:type="dxa"/>
            <w:vAlign w:val="center"/>
          </w:tcPr>
          <w:p w14:paraId="6DDF0A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条目</w:t>
            </w:r>
          </w:p>
        </w:tc>
        <w:tc>
          <w:tcPr>
            <w:tcW w:w="6338" w:type="dxa"/>
            <w:vAlign w:val="center"/>
          </w:tcPr>
          <w:p w14:paraId="341BB30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说明</w:t>
            </w:r>
          </w:p>
        </w:tc>
      </w:tr>
      <w:tr w14:paraId="12B6DB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289DAA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用例名称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271C480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浏览二手商品资讯</w:t>
            </w:r>
          </w:p>
        </w:tc>
      </w:tr>
      <w:tr w14:paraId="041EFD6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1042CE7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用例ID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5C3BB6F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vertAlign w:val="baseline"/>
                <w:lang w:val="en-US" w:eastAsia="zh-CN"/>
              </w:rPr>
              <w:t>001</w:t>
            </w:r>
          </w:p>
        </w:tc>
      </w:tr>
      <w:tr w14:paraId="138565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3B380B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简单描述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175AB0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描述了管理员如何查看平台首页展示的二手商品信息概要列表。</w:t>
            </w:r>
          </w:p>
        </w:tc>
      </w:tr>
      <w:tr w14:paraId="045892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019D00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主要参与者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5780B6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管理员</w:t>
            </w:r>
          </w:p>
        </w:tc>
      </w:tr>
      <w:tr w14:paraId="3B6930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64E7B4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副参与者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382198D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无</w:t>
            </w:r>
          </w:p>
        </w:tc>
      </w:tr>
      <w:tr w14:paraId="762A52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278D5A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前置条件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13D20A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1. 管理员已成功登录系统。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2. 系统网络连接正常，可获取后台数据。</w:t>
            </w:r>
          </w:p>
        </w:tc>
      </w:tr>
      <w:tr w14:paraId="5F27CE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33B6D65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后置条件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79A4EC1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系统成功将商品资讯列表展示给管理员。</w:t>
            </w:r>
          </w:p>
        </w:tc>
      </w:tr>
      <w:tr w14:paraId="078A3C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1F0FE5C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主事件流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20FB059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1. 管理员在系统主界面选择进入“首页”或“商品资讯”模块。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2. 系统向数据库查询当前已审核通过的商品信息（如商品图片、标题、价格、发布时间等）。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3. 系统将获取的商品数据以列表或卡片形式在界面渲染展示。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4. 管理员滚动页面浏览商品资讯列表。</w:t>
            </w:r>
          </w:p>
        </w:tc>
      </w:tr>
      <w:tr w14:paraId="49AD22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433A63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其他事件流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7ADBD35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vertAlign w:val="baseline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. 若管理员点击特定商品，则系统跳转至该商品的详细页面，执行“查看商品详情”用例。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vertAlign w:val="baseline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. 若系统未查询到任何商品数据，则在界面显示“暂无商品资讯”等提示信息。</w:t>
            </w:r>
          </w:p>
        </w:tc>
      </w:tr>
      <w:tr w14:paraId="472E47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vAlign w:val="top"/>
          </w:tcPr>
          <w:p w14:paraId="724495C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特殊需求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338" w:type="dxa"/>
            <w:vAlign w:val="top"/>
          </w:tcPr>
          <w:p w14:paraId="06C23E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1.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性能需求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：页面首屏加载时间应小于3秒。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2.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数据需求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：商品列表应支持分页加载，每页展示不少于20条商品信息。</w:t>
            </w:r>
          </w:p>
        </w:tc>
      </w:tr>
    </w:tbl>
    <w:p w14:paraId="488E82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lang w:val="en-US" w:eastAsia="zh-CN"/>
        </w:rPr>
      </w:pPr>
    </w:p>
    <w:p w14:paraId="722AF12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管理员界面具备数据看板的核心统计功能，支持用户管理（如用户列表查看、认证审核和封禁操作）、商品管理（包括商品列表审核和分类设置）、订单监控与纠纷处理、内容审核（如资讯审核和举报处理）以及系统配置（基础参数和权限管理），确保平台运行有序和安全可控。</w:t>
      </w:r>
    </w:p>
    <w:p w14:paraId="1A237F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lang w:val="en-US" w:eastAsia="zh-CN"/>
        </w:rPr>
      </w:pPr>
    </w:p>
    <w:p w14:paraId="0A3E690A">
      <w:pPr>
        <w:pStyle w:val="6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32045" cy="4965065"/>
            <wp:effectExtent l="0" t="0" r="8255" b="635"/>
            <wp:docPr id="5" name="图片 5" descr="管理员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管理员用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DBC"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管理员用户管理用例图</w:t>
      </w:r>
    </w:p>
    <w:p w14:paraId="64419C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/>
          <w:lang w:val="en-US" w:eastAsia="zh-CN"/>
        </w:rPr>
      </w:pPr>
    </w:p>
    <w:p w14:paraId="66E1815E">
      <w:pPr>
        <w:pStyle w:val="6"/>
        <w:jc w:val="center"/>
      </w:pPr>
      <w:r>
        <w:t xml:space="preserve">表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>2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管理员 “管理用户” 用例说明表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4"/>
        <w:gridCol w:w="6506"/>
      </w:tblGrid>
      <w:tr w14:paraId="7327A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center"/>
          </w:tcPr>
          <w:p w14:paraId="185666D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条目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center"/>
          </w:tcPr>
          <w:p w14:paraId="62A5ADC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  <w:b/>
                <w:bCs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说明</w:t>
            </w:r>
          </w:p>
        </w:tc>
      </w:tr>
      <w:tr w14:paraId="55924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54D755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用例名称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0BFBFB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管理用户</w:t>
            </w:r>
          </w:p>
        </w:tc>
      </w:tr>
      <w:tr w14:paraId="6DF0E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475DEB4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用例ID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60A227E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UC-102</w:t>
            </w:r>
          </w:p>
        </w:tc>
      </w:tr>
      <w:tr w14:paraId="5915A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0B3CC13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简单描述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0393EBB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描述了管理员对系统注册用户进行查看、搜索、账户状态管理（如封禁/解封）等一系列操作。</w:t>
            </w:r>
          </w:p>
        </w:tc>
      </w:tr>
      <w:tr w14:paraId="10326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4D03AC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主要参与者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6D35BE0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管理员</w:t>
            </w:r>
          </w:p>
        </w:tc>
      </w:tr>
      <w:tr w14:paraId="4CF11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34560C5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副参与者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55EF7A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无</w:t>
            </w:r>
          </w:p>
        </w:tc>
      </w:tr>
      <w:tr w14:paraId="23FF2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2A48FF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前置条件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5A2822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1. 管理员已成功登录系统后台。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2. 管理员账号具备用户管理权限。</w:t>
            </w:r>
          </w:p>
        </w:tc>
      </w:tr>
      <w:tr w14:paraId="2E487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1AA983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后置条件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2FA33F5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系统数据库中的用户信息或状态根据管理员操作被正确更新。</w:t>
            </w:r>
          </w:p>
        </w:tc>
      </w:tr>
      <w:tr w14:paraId="167FB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742993C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主事件流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6CBC842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1. 管理员在系统后台主菜单中选择“用户管理”功能。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2. 系统显示用户列表，包含用户名、ID、注册时间、状态等基本信息。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3. 管理员可执行以下操作：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a.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查看用户列表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：系统分页展示所有用户。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b.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搜索/筛选用户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：管理员输入用户名、ID或选择状态进行筛选，系统刷新列表。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c.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管理用户封禁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：管理员选择特定用户，执行“封禁”或“解封”操作，系统弹出确认对话框，确认后更新该用户状态并保存。</w:t>
            </w:r>
          </w:p>
        </w:tc>
      </w:tr>
      <w:tr w14:paraId="0B423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2F01C3C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其他事件流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2DE261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扩展点（在步骤3c中）：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​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3c-a. 若管理员在确认对话框中取消操作，则系统关闭对话框，不进行任何状态变更。</w:t>
            </w:r>
          </w:p>
        </w:tc>
      </w:tr>
      <w:tr w14:paraId="460DB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3899EAD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特殊需求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​</w:t>
            </w:r>
          </w:p>
        </w:tc>
        <w:tc>
          <w:tcPr>
            <w:tcW w:w="6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/>
            <w:tcMar>
              <w:top w:w="120" w:type="dxa"/>
              <w:bottom w:w="120" w:type="dxa"/>
              <w:right w:w="240" w:type="dxa"/>
            </w:tcMar>
            <w:vAlign w:val="top"/>
          </w:tcPr>
          <w:p w14:paraId="59132F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/>
              <w:ind w:left="0" w:leftChars="0" w:right="0" w:rightChars="0" w:firstLine="420" w:firstLineChars="0"/>
              <w:jc w:val="left"/>
              <w:textAlignment w:val="baseline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1.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安全性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：所有对用户状态的修改操作必须被系统日志记录，包括操作人、时间、对象及具体内容。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 xml:space="preserve">2. 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vertAlign w:val="baseline"/>
              </w:rPr>
              <w:t>数据一致性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vertAlign w:val="baseline"/>
              </w:rPr>
              <w:t>：当用户账户被封禁时，系统应自动将其发布的所有商品状态更改为“下架”。</w:t>
            </w:r>
          </w:p>
        </w:tc>
      </w:tr>
    </w:tbl>
    <w:p w14:paraId="487E3143">
      <w:pPr>
        <w:pStyle w:val="3"/>
        <w:numPr>
          <w:ilvl w:val="1"/>
          <w:numId w:val="0"/>
        </w:numPr>
        <w:spacing w:line="360" w:lineRule="auto"/>
        <w:ind w:leftChars="0"/>
        <w:rPr>
          <w:rFonts w:hint="eastAsia" w:ascii="黑体" w:hAnsi="黑体" w:eastAsia="黑体" w:cs="Times New Roman"/>
          <w:b/>
          <w:bCs/>
          <w:kern w:val="0"/>
          <w:sz w:val="24"/>
          <w:szCs w:val="30"/>
          <w:lang w:val="en-US" w:eastAsia="zh-CN" w:bidi="ar-SA"/>
        </w:rPr>
      </w:pPr>
    </w:p>
    <w:p w14:paraId="6706780D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bookmarkStart w:id="2" w:name="_Toc8628"/>
      <w:r>
        <w:rPr>
          <w:rFonts w:hint="eastAsia"/>
          <w:lang w:val="en-US" w:eastAsia="zh-CN"/>
        </w:rPr>
        <w:t>数据流程</w:t>
      </w:r>
      <w:bookmarkEnd w:id="2"/>
      <w:r>
        <w:rPr>
          <w:rFonts w:hint="eastAsia"/>
          <w:lang w:val="en-US" w:eastAsia="zh-CN"/>
        </w:rPr>
        <w:t>设计</w:t>
      </w:r>
    </w:p>
    <w:p w14:paraId="674DEA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t>系统数据流涵盖从用户交互到多模型协同推理的全过程，基于DFD方法分层处理。前端交互层通过Gradio界面接收用户上传的图片，将其编码为Base64格式并预处理。模型推理层构建目标检测流水线：YOLO网络Backbone（如CSPDarknet53）提取特征，Neck（融合多尺度信息，Head输出边界框参数并通过NMS过滤（IOU阈值0.5）；若集成推荐模型，则将检测类别特征输入协同过滤模块形成串联Pipeline。数据持久化层将检测结果与交易记录存入MySQL，并利用Redis缓存高频数据（过期时间15分钟）。</w:t>
      </w:r>
    </w:p>
    <w:p w14:paraId="489058BC">
      <w:pPr>
        <w:pStyle w:val="4"/>
        <w:numPr>
          <w:ilvl w:val="2"/>
          <w:numId w:val="1"/>
        </w:numPr>
        <w:bidi w:val="0"/>
        <w:ind w:left="0" w:leftChars="0" w:firstLine="402" w:firstLineChars="0"/>
      </w:pPr>
      <w:bookmarkStart w:id="3" w:name="_Toc31025"/>
      <w:r>
        <w:rPr>
          <w:rFonts w:hint="default"/>
        </w:rPr>
        <w:t>顶层数据流图</w:t>
      </w:r>
      <w:bookmarkEnd w:id="3"/>
      <w:r>
        <w:rPr>
          <w:rFonts w:hint="eastAsia"/>
          <w:lang w:val="en-US" w:eastAsia="zh-CN"/>
        </w:rPr>
        <w:t>设计</w:t>
      </w:r>
    </w:p>
    <w:p w14:paraId="3F9136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从架构角度看，这个DFD展示了系统的核心数据流向。</w:t>
      </w:r>
      <w:r>
        <w:t>用户</w:t>
      </w:r>
      <w:r>
        <w:rPr>
          <w:rFonts w:hint="default"/>
        </w:rPr>
        <w:t>作为数据输入源，向系统提交请求信息，系统经过业务逻辑处理后，向管理员输出管理信息，同时与数据库进行持久化交互。这种设计体现了典型的三层架构模式，符合现代Web应用的数据流规范。</w:t>
      </w:r>
    </w:p>
    <w:p w14:paraId="241DFA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在技术实现上，我可以基于PyTorch和Gradio来构建这样的系统。用户请求通过Gradio前端接收，后端用PyTorch处理深度学习推理，数据流转用CUDA加速，最终结果存储到数据库。</w:t>
      </w:r>
    </w:p>
    <w:p w14:paraId="0662B26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648CE81F">
      <w:pPr>
        <w:jc w:val="center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  <w:drawing>
          <wp:inline distT="0" distB="0" distL="114300" distR="114300">
            <wp:extent cx="3166745" cy="3208655"/>
            <wp:effectExtent l="0" t="0" r="8255" b="4445"/>
            <wp:docPr id="9" name="图片 9" descr="顶层数据流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顶层数据流图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74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F309"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</w:p>
    <w:p w14:paraId="2C2EA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709D392D">
      <w:pPr>
        <w:pStyle w:val="4"/>
        <w:numPr>
          <w:ilvl w:val="2"/>
          <w:numId w:val="1"/>
        </w:numPr>
        <w:bidi w:val="0"/>
        <w:ind w:left="0" w:leftChars="0" w:firstLine="402" w:firstLineChars="0"/>
      </w:pPr>
      <w:bookmarkStart w:id="4" w:name="_Toc16505"/>
      <w:r>
        <w:rPr>
          <w:rFonts w:hint="default"/>
        </w:rPr>
        <w:t>底层数据流图</w:t>
      </w:r>
      <w:bookmarkEnd w:id="4"/>
      <w:r>
        <w:rPr>
          <w:rFonts w:hint="eastAsia"/>
          <w:lang w:val="en-US" w:eastAsia="zh-CN"/>
        </w:rPr>
        <w:t>设计</w:t>
      </w:r>
    </w:p>
    <w:p w14:paraId="0E34AC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Style w:val="11"/>
        </w:rPr>
      </w:pPr>
      <w:r>
        <w:rPr>
          <w:rStyle w:val="11"/>
        </w:rPr>
        <w:t>前台模块链</w:t>
      </w:r>
      <w:r>
        <w:rPr>
          <w:rStyle w:val="11"/>
          <w:rFonts w:hint="default"/>
        </w:rPr>
        <w:t>：</w:t>
      </w:r>
    </w:p>
    <w:p w14:paraId="4ACFDF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P1登录验证 → P2用户管理 → P3商品浏览 → P4交易处理</w:t>
      </w:r>
    </w:p>
    <w:p w14:paraId="648A0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数据流依次传递，每个模块专注于单一职责</w:t>
      </w:r>
    </w:p>
    <w:p w14:paraId="6C391B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Style w:val="11"/>
        </w:rPr>
      </w:pPr>
      <w:r>
        <w:rPr>
          <w:rStyle w:val="11"/>
          <w:rFonts w:hint="default"/>
        </w:rPr>
        <w:t>后台管理流：</w:t>
      </w:r>
    </w:p>
    <w:p w14:paraId="2C641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P5审核管理 → P6系统配置 → P7数据统计</w:t>
      </w:r>
    </w:p>
    <w:p w14:paraId="28236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管理员操作形成完整的工作流闭环</w:t>
      </w:r>
    </w:p>
    <w:p w14:paraId="3C31F4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lang w:eastAsia="zh-CN"/>
        </w:rPr>
      </w:pPr>
      <w:r>
        <w:rPr>
          <w:rFonts w:hint="default"/>
        </w:rPr>
        <w:t>数据存储层包含6个核心数据实体，采用读写分离的设计。我注意到这个架构非常适合用Python的异步编程模型来实现，可以用asyncio管理数据流，用SQLAlchemy处理数据库交互，用PyTorch的DataLoader优化数据读取效率。从深度学习部署角度，这个数据流可以很好地支持多模型pipeline - 比如在P3商品浏览环节集成YOLO目标检测，在P7数据统计环节加入推荐算法模型。</w:t>
      </w:r>
    </w:p>
    <w:p w14:paraId="3EA4C8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713730" cy="3917950"/>
            <wp:effectExtent l="0" t="0" r="1270" b="6350"/>
            <wp:docPr id="7" name="图片 7" descr="数据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数据流程图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EF72">
      <w:pPr>
        <w:pStyle w:val="6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系统功能结构总览图</w:t>
      </w:r>
    </w:p>
    <w:p w14:paraId="3234C9B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3.2 系统总体架构设计</w:t>
      </w:r>
    </w:p>
    <w:p w14:paraId="2FFF80D2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</w:rPr>
      </w:pPr>
      <w:bookmarkStart w:id="5" w:name="_Toc26342"/>
      <w:r>
        <w:rPr>
          <w:rFonts w:hint="eastAsia"/>
        </w:rPr>
        <w:t>系统架构设计</w:t>
      </w:r>
      <w:bookmarkEnd w:id="5"/>
    </w:p>
    <w:p w14:paraId="449CA7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/>
        </w:rPr>
        <w:t>本大学生共享交易平台</w:t>
      </w:r>
      <w:r>
        <w:rPr>
          <w:rFonts w:hint="default"/>
        </w:rPr>
        <w:t>系统采用典型的三层架构模式（表示层、业务逻辑层、数据访问层），实现关注点分离，降低模块耦合度，提高系统灵活性。该架构符合MVC（Model-View-Controller）设计模式，并通过Django框架原生支持，确保技术可行性。</w:t>
      </w:r>
    </w:p>
    <w:p w14:paraId="48BD7F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Style w:val="11"/>
          <w:rFonts w:hint="default"/>
        </w:rPr>
      </w:pPr>
      <w:r>
        <w:rPr>
          <w:rStyle w:val="11"/>
        </w:rPr>
        <w:t>表示层（Web层）</w:t>
      </w:r>
      <w:r>
        <w:rPr>
          <w:rStyle w:val="11"/>
          <w:rFonts w:hint="default"/>
        </w:rPr>
        <w:t>：</w:t>
      </w:r>
    </w:p>
    <w:p w14:paraId="7C3160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负责用户界面渲染和交互处理，包括View层（前端模板）和Controller层（请求路由与控制）。</w:t>
      </w:r>
    </w:p>
    <w:p w14:paraId="4CBB70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使用Django模板引擎和RESTful API实现响应式设计，支持微信小程序和Web端的多平台访问。</w:t>
      </w:r>
    </w:p>
    <w:p w14:paraId="28179C3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Style w:val="11"/>
          <w:rFonts w:hint="default"/>
        </w:rPr>
      </w:pPr>
      <w:r>
        <w:rPr>
          <w:rStyle w:val="11"/>
          <w:rFonts w:hint="default"/>
        </w:rPr>
        <w:t>业务逻辑层（业务层）：</w:t>
      </w:r>
    </w:p>
    <w:p w14:paraId="30B4EF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封装核心业务规则，如用户认证、交易流程、商品推荐算法（如基于YOLO的图像识别）。</w:t>
      </w:r>
    </w:p>
    <w:p w14:paraId="55B199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通过异步任务队列（如Celery）处理高并发请求，确保吞吐量≥50 QPS。</w:t>
      </w:r>
    </w:p>
    <w:p w14:paraId="20E571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Style w:val="11"/>
          <w:rFonts w:hint="default"/>
        </w:rPr>
      </w:pPr>
      <w:r>
        <w:rPr>
          <w:rStyle w:val="11"/>
          <w:rFonts w:hint="default"/>
        </w:rPr>
        <w:t>数据访问层（Model层）：</w:t>
      </w:r>
    </w:p>
    <w:p w14:paraId="26EBDF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基于Django ORM实现数据库操作抽象，包括元数据扩展层（实体关系映射）和数据访问层（CRUD操作）。</w:t>
      </w:r>
    </w:p>
    <w:p w14:paraId="491119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支持MySQL数据库的事务管理（ACID特性）和Redis缓存优化，降低查询延迟至500毫秒以内。</w:t>
      </w:r>
    </w:p>
    <w:p w14:paraId="19564A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该架构通过微服务容器化（Docker）和Kubernetes编排实现动态扩展，保障系统可用性≥99.9%。分层设计便于单元测试和模块替换，符合软件工程最佳实践。</w:t>
      </w:r>
    </w:p>
    <w:p w14:paraId="2CE846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系统架构如下图所示。</w:t>
      </w:r>
    </w:p>
    <w:p w14:paraId="007AF0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660265" cy="5918200"/>
            <wp:effectExtent l="0" t="0" r="635" b="0"/>
            <wp:docPr id="10" name="图片 10" descr="_系统架构设计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_系统架构设计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5424">
      <w:pPr>
        <w:pStyle w:val="6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系统三层架构图</w:t>
      </w:r>
    </w:p>
    <w:p w14:paraId="169D96DC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</w:rPr>
      </w:pPr>
      <w:bookmarkStart w:id="6" w:name="_Toc31806"/>
      <w:r>
        <w:rPr>
          <w:rFonts w:hint="eastAsia"/>
        </w:rPr>
        <w:t>系统总体设计</w:t>
      </w:r>
      <w:bookmarkEnd w:id="6"/>
    </w:p>
    <w:p w14:paraId="0E065BE4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大学生共享交易平台总体分为前台用户模块和后台管理员模块，两个模块表现上是分别独立存在，但是访问的数据库是一样的。每一个模块的功能都是根据先前完成的需求分析，并查阅相关资料后整理制作的。</w:t>
      </w:r>
    </w:p>
    <w:p w14:paraId="2988B099">
      <w:pPr>
        <w:bidi w:val="0"/>
        <w:rPr>
          <w:rFonts w:hint="eastAsia"/>
        </w:rPr>
      </w:pPr>
      <w:r>
        <w:rPr>
          <w:rFonts w:hint="eastAsia"/>
        </w:rPr>
        <w:t>系统功能结构图如下图所示。</w:t>
      </w:r>
    </w:p>
    <w:p w14:paraId="15B3CB2D">
      <w:pPr>
        <w:bidi w:val="0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165600" cy="2856230"/>
            <wp:effectExtent l="0" t="0" r="0" b="1270"/>
            <wp:docPr id="3" name="图片 3" descr="数据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数据流程图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94B9">
      <w:pPr>
        <w:pStyle w:val="6"/>
        <w:bidi w:val="0"/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-772795</wp:posOffset>
            </wp:positionH>
            <wp:positionV relativeFrom="paragraph">
              <wp:posOffset>304800</wp:posOffset>
            </wp:positionV>
            <wp:extent cx="7040880" cy="3030855"/>
            <wp:effectExtent l="0" t="0" r="7620" b="4445"/>
            <wp:wrapSquare wrapText="bothSides"/>
            <wp:docPr id="12" name="图片 12" descr="系统总体设计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系统总体设计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2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系统功能结构总览图</w:t>
      </w:r>
    </w:p>
    <w:p w14:paraId="1A043A94">
      <w:pPr>
        <w:pStyle w:val="6"/>
        <w:jc w:val="center"/>
        <w:rPr>
          <w:rFonts w:hint="eastAsia" w:ascii="Times New Roman" w:hAnsi="Times New Roman" w:eastAsia="宋体" w:cs="Times New Roman"/>
          <w:b/>
          <w:bCs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3</w:t>
      </w:r>
      <w:r>
        <w:fldChar w:fldCharType="end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t>系统角色功能模块划分图</w:t>
      </w:r>
    </w:p>
    <w:p w14:paraId="71FC1348">
      <w:pPr>
        <w:rPr>
          <w:rFonts w:hint="eastAsia"/>
        </w:rPr>
      </w:pPr>
    </w:p>
    <w:p w14:paraId="08753BC0">
      <w:pPr>
        <w:pStyle w:val="3"/>
        <w:numPr>
          <w:ilvl w:val="1"/>
          <w:numId w:val="1"/>
        </w:numPr>
        <w:bidi w:val="0"/>
        <w:ind w:left="0" w:leftChars="0" w:firstLine="402" w:firstLineChars="0"/>
        <w:rPr>
          <w:rFonts w:hint="eastAsia"/>
        </w:rPr>
      </w:pPr>
      <w:r>
        <w:rPr>
          <w:rFonts w:hint="eastAsia"/>
          <w:lang w:val="en-US" w:eastAsia="zh-CN"/>
        </w:rPr>
        <w:t>系统功能设计</w:t>
      </w:r>
    </w:p>
    <w:p w14:paraId="5DEDA43F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Style w:val="14"/>
          <w:rFonts w:hint="default"/>
          <w:b/>
        </w:rPr>
      </w:pPr>
      <w:bookmarkStart w:id="7" w:name="_Toc28332"/>
      <w:r>
        <w:rPr>
          <w:rStyle w:val="14"/>
          <w:rFonts w:hint="default"/>
          <w:b/>
        </w:rPr>
        <w:t>卖家学生用户功能需求</w:t>
      </w:r>
      <w:bookmarkEnd w:id="7"/>
    </w:p>
    <w:p w14:paraId="5BE38D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firstLine="480" w:firstLineChars="200"/>
        <w:jc w:val="left"/>
        <w:textAlignment w:val="auto"/>
      </w:pPr>
    </w:p>
    <w:p w14:paraId="4C700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商品信息管理</w:t>
      </w:r>
      <w:r>
        <w:rPr>
          <w:rFonts w:hint="default"/>
          <w:b/>
          <w:bCs/>
        </w:rPr>
        <w:t>：</w:t>
      </w:r>
    </w:p>
    <w:p w14:paraId="632F88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实现商品的CRUD操作（Create, Read, Update, Delete），支持批量上架/下架。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通过Django Admin接口自动化审核流程，减少人工干预。</w:t>
      </w:r>
    </w:p>
    <w:p w14:paraId="6EEE96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交易订单管理：</w:t>
      </w:r>
    </w:p>
    <w:p w14:paraId="60AB2E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基于状态机模式跟踪订单生命周期（如待付款→已发货→已完成）。</w:t>
      </w:r>
    </w:p>
    <w:p w14:paraId="65F216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集成物流API实现发货状态同步，事务处理保证数据原子性。</w:t>
      </w:r>
    </w:p>
    <w:p w14:paraId="1F2E8E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rFonts w:hint="default"/>
          <w:b/>
          <w:bCs/>
        </w:rPr>
        <w:t>消息与通知处理：</w:t>
      </w:r>
    </w:p>
    <w:p w14:paraId="6E993F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采用发布-订阅模式，通过消息队列（如RabbitMQ）处理异步通知。</w:t>
      </w:r>
    </w:p>
    <w:p w14:paraId="115B3B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rFonts w:hint="default"/>
          <w:b/>
          <w:bCs/>
        </w:rPr>
        <w:t>个人中心管理：</w:t>
      </w:r>
    </w:p>
    <w:p w14:paraId="77414E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Segoe UI" w:hAnsi="Segoe UI" w:eastAsia="Segoe UI" w:cs="Segoe UI"/>
          <w:caps w:val="0"/>
          <w:color w:val="000000"/>
          <w:spacing w:val="0"/>
          <w:sz w:val="18"/>
          <w:szCs w:val="18"/>
          <w:shd w:val="clear" w:fill="FFFFFF"/>
          <w:vertAlign w:val="baseline"/>
        </w:rPr>
      </w:pPr>
      <w:r>
        <w:rPr>
          <w:rFonts w:hint="default"/>
        </w:rPr>
        <w:t>提供用户画像数据可视化，支持个性化推荐（协同过滤算法）。</w:t>
      </w:r>
    </w:p>
    <w:p w14:paraId="0B16EB3C">
      <w:pPr>
        <w:pStyle w:val="4"/>
        <w:keepNext w:val="0"/>
        <w:keepLines w:val="0"/>
        <w:pageBreakBefore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542" w:firstLineChars="200"/>
        <w:jc w:val="left"/>
        <w:textAlignment w:val="auto"/>
      </w:pPr>
      <w:bookmarkStart w:id="8" w:name="_Toc19828"/>
      <w:r>
        <w:rPr>
          <w:rFonts w:hint="default"/>
        </w:rPr>
        <w:t>买家学生用户功能需求</w:t>
      </w:r>
      <w:bookmarkEnd w:id="8"/>
    </w:p>
    <w:p w14:paraId="581675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0765F1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>商品浏览与检索</w:t>
      </w:r>
      <w:r>
        <w:rPr>
          <w:rFonts w:hint="default"/>
          <w:b/>
          <w:bCs/>
        </w:rPr>
        <w:t>：</w:t>
      </w:r>
    </w:p>
    <w:p w14:paraId="683CB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实现多维度搜索（关键词、分类、价格区间），使用Elasticsearch优化查询性能。商品详情页缓存策略（Redis TTL=15分钟），降低数据库负载。</w:t>
      </w:r>
    </w:p>
    <w:p w14:paraId="3A616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292AF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rFonts w:hint="default"/>
          <w:b/>
          <w:bCs/>
        </w:rPr>
        <w:t>收藏与购买流程：</w:t>
      </w:r>
    </w:p>
    <w:p w14:paraId="532E6E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购物车模块采用Cookie和数据库双持久化，防止数据丢失。</w:t>
      </w:r>
    </w:p>
    <w:p w14:paraId="079494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支付接口集成第三方SDK（如支付宝），保障交易安全。</w:t>
      </w:r>
    </w:p>
    <w:p w14:paraId="31C511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18BD53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rFonts w:hint="default"/>
          <w:b/>
          <w:bCs/>
        </w:rPr>
        <w:t>订单与售后服务：</w:t>
      </w:r>
    </w:p>
    <w:p w14:paraId="14A480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/>
        </w:rPr>
        <w:t>支持分布式事务处理，确保库存扣减和订单生成的一致性。</w:t>
      </w:r>
    </w:p>
    <w:p w14:paraId="6A5E73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/>
        </w:rPr>
      </w:pPr>
      <w:r>
        <w:rPr>
          <w:rFonts w:hint="default"/>
        </w:rPr>
        <w:t>售后流程基于工作流引擎，状态变更实时通知（WebSocket）。</w:t>
      </w:r>
    </w:p>
    <w:p w14:paraId="2EFD15D9">
      <w:pPr>
        <w:bidi w:val="0"/>
        <w:jc w:val="center"/>
      </w:pPr>
      <w:r>
        <w:drawing>
          <wp:inline distT="0" distB="0" distL="114300" distR="114300">
            <wp:extent cx="5009515" cy="4553585"/>
            <wp:effectExtent l="0" t="0" r="6985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989B">
      <w:pPr>
        <w:pStyle w:val="6"/>
        <w:bidi w:val="0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</w:rPr>
        <w:t>用户购买商品</w:t>
      </w:r>
    </w:p>
    <w:p w14:paraId="6074B5B9">
      <w:pPr>
        <w:pStyle w:val="6"/>
        <w:bidi w:val="0"/>
        <w:jc w:val="center"/>
      </w:pPr>
    </w:p>
    <w:p w14:paraId="32EBC8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drawing>
          <wp:inline distT="0" distB="0" distL="114300" distR="114300">
            <wp:extent cx="5255895" cy="4777740"/>
            <wp:effectExtent l="0" t="0" r="1905" b="1016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D9463">
      <w:pPr>
        <w:pStyle w:val="6"/>
        <w:bidi w:val="0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t>用户购买商品</w:t>
      </w:r>
    </w:p>
    <w:p w14:paraId="4BEF50D1">
      <w:pPr>
        <w:pStyle w:val="6"/>
        <w:bidi w:val="0"/>
        <w:jc w:val="center"/>
        <w:rPr>
          <w:rFonts w:hint="default"/>
        </w:rPr>
      </w:pPr>
    </w:p>
    <w:p w14:paraId="3A8622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60" w:leftChars="0" w:firstLine="480" w:firstLineChars="200"/>
        <w:jc w:val="left"/>
        <w:textAlignment w:val="auto"/>
      </w:pPr>
    </w:p>
    <w:p w14:paraId="5515E030">
      <w:pPr>
        <w:pStyle w:val="4"/>
        <w:numPr>
          <w:ilvl w:val="2"/>
          <w:numId w:val="1"/>
        </w:numPr>
        <w:bidi w:val="0"/>
        <w:ind w:left="0" w:leftChars="0" w:firstLine="402" w:firstLineChars="0"/>
        <w:rPr>
          <w:rFonts w:hint="default"/>
        </w:rPr>
      </w:pPr>
      <w:bookmarkStart w:id="9" w:name="_Toc26262"/>
      <w:r>
        <w:rPr>
          <w:rFonts w:hint="default"/>
        </w:rPr>
        <w:t>管理员功能</w:t>
      </w:r>
      <w:bookmarkEnd w:id="9"/>
    </w:p>
    <w:p w14:paraId="3A1F74C4">
      <w:pPr>
        <w:pStyle w:val="7"/>
        <w:keepNext w:val="0"/>
        <w:keepLines w:val="0"/>
        <w:widowControl/>
        <w:suppressLineNumbers w:val="0"/>
        <w:ind w:left="0" w:leftChars="0" w:firstLine="0" w:firstLineChars="0"/>
      </w:pPr>
      <w:r>
        <w:t>管理员承担平台运营与监管的核心职责，其功能设计侧重于全局监控、资源调度与系统维护，确保平台安全、稳定及合规性。</w:t>
      </w:r>
    </w:p>
    <w:p w14:paraId="778A95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1. 数据监控与分析​ </w:t>
      </w:r>
    </w:p>
    <w:p w14:paraId="59F62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集成数据看板，动态可视化平台核心运营指标，包括用户增长率、交易量趋势、商品流通率、订单完成率等。</w:t>
      </w:r>
    </w:p>
    <w:p w14:paraId="40EBBA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通过定时任务（Cron）聚合数据，支持多维度筛选（如时间范围、用户群体），并生成可导出报表（PDF/Excel格式）。</w:t>
      </w:r>
    </w:p>
    <w:p w14:paraId="67C6BD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29B811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2. 用户权限与生命周期管理​ </w:t>
      </w:r>
    </w:p>
    <w:p w14:paraId="14F5D4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用户列表管理：支持按条件筛选用户、查看详细信息（注册时间、信用评级）、批量操作（启用/禁用账户）。</w:t>
      </w:r>
    </w:p>
    <w:p w14:paraId="5C2F3A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注册审核：对实名认证申请进行多级校验（如学籍验证、手机号核验），审核日志留痕以备审计。</w:t>
      </w:r>
    </w:p>
    <w:p w14:paraId="6A84B5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4AF563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3. 商品内容治理​ </w:t>
      </w:r>
    </w:p>
    <w:p w14:paraId="3AE0A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商品审核：对上新商品进行自动化初筛（如图像OCR识别违禁词）与人工复核，标记异常商品（如虚假定价）。</w:t>
      </w:r>
    </w:p>
    <w:p w14:paraId="3C139B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分类体系维护：支持多级分类动态调整（如新增“电子产品-手机”子类），关联商品标签以实现精准检索。</w:t>
      </w:r>
    </w:p>
    <w:p w14:paraId="4E8ECD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举报处理：接收用户举报后自动触发工单流程，支持强制下架违规商品并通知卖家。</w:t>
      </w:r>
    </w:p>
    <w:p w14:paraId="451241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</w:pPr>
    </w:p>
    <w:p w14:paraId="6C745C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4. 订单与交易监控​ </w:t>
      </w:r>
    </w:p>
    <w:p w14:paraId="40159D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全链路追踪：实时监控订单状态（待付款→已发货→已完成），识别异常订单（如超时未支付）并自动清理。</w:t>
      </w:r>
    </w:p>
    <w:p w14:paraId="461188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纠纷仲裁：介入买卖双方争议，查看聊天记录、物流证据，支持强制退款或订单终止。</w:t>
      </w:r>
    </w:p>
    <w:p w14:paraId="2FAC7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5376A4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5. 社区内容合规审核​ </w:t>
      </w:r>
    </w:p>
    <w:p w14:paraId="529C77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多模态内容审查：对帖子、评论、图片进行敏感词过滤（基于正则表达式）和图像识别（如涉黄检测）。</w:t>
      </w:r>
    </w:p>
    <w:p w14:paraId="7C2737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举报处理：优先处理高频举报内容，支持批量操作（如批量删除违规评论）并通知发布者。</w:t>
      </w:r>
    </w:p>
    <w:p w14:paraId="417D2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</w:p>
    <w:p w14:paraId="251148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b/>
          <w:bCs/>
        </w:rPr>
      </w:pPr>
      <w:r>
        <w:rPr>
          <w:b/>
          <w:bCs/>
        </w:rPr>
        <w:t xml:space="preserve">6. 系统配置与安全运维​ </w:t>
      </w:r>
    </w:p>
    <w:p w14:paraId="5113A2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参数管理：动态调整平台规则（如佣金比率、会话超时时间），支持热更新无需重启服务。</w:t>
      </w:r>
    </w:p>
    <w:p w14:paraId="70A618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t>权限组管理：定义角色权限模板（如客服仅可处理投诉），降低手动配置错误率。</w:t>
      </w:r>
    </w:p>
    <w:p w14:paraId="60C08C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</w:pPr>
      <w:r>
        <w:drawing>
          <wp:inline distT="0" distB="0" distL="114300" distR="114300">
            <wp:extent cx="5254625" cy="3063240"/>
            <wp:effectExtent l="0" t="0" r="3175" b="1016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6394">
      <w:pPr>
        <w:pStyle w:val="6"/>
        <w:bidi w:val="0"/>
        <w:jc w:val="center"/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</w:rPr>
        <w:t>分层数据查询</w:t>
      </w:r>
    </w:p>
    <w:p w14:paraId="3EEB5234">
      <w:pPr>
        <w:pStyle w:val="6"/>
        <w:bidi w:val="0"/>
        <w:jc w:val="center"/>
      </w:pPr>
    </w:p>
    <w:p w14:paraId="446C69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DA5EC"/>
    <w:multiLevelType w:val="singleLevel"/>
    <w:tmpl w:val="42FDA5E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53F55802"/>
    <w:multiLevelType w:val="multilevel"/>
    <w:tmpl w:val="53F55802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73A5"/>
    <w:rsid w:val="07D9332E"/>
    <w:rsid w:val="21824F16"/>
    <w:rsid w:val="2E7A26A0"/>
    <w:rsid w:val="2ECD54C5"/>
    <w:rsid w:val="33A90B37"/>
    <w:rsid w:val="343D5072"/>
    <w:rsid w:val="37ED0C80"/>
    <w:rsid w:val="5729778D"/>
    <w:rsid w:val="579852D4"/>
    <w:rsid w:val="6287707E"/>
    <w:rsid w:val="650202DD"/>
    <w:rsid w:val="673A1D3A"/>
    <w:rsid w:val="68FF7E90"/>
    <w:rsid w:val="6C9A3A82"/>
    <w:rsid w:val="6CC13BE1"/>
    <w:rsid w:val="7F5C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line="360" w:lineRule="auto"/>
      <w:ind w:firstLine="0" w:firstLineChars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line="360" w:lineRule="auto"/>
      <w:ind w:firstLine="0" w:firstLineChars="0"/>
      <w:jc w:val="left"/>
      <w:outlineLvl w:val="1"/>
    </w:pPr>
    <w:rPr>
      <w:rFonts w:eastAsia="黑体"/>
      <w:kern w:val="0"/>
      <w:sz w:val="28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7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标题 1 字符"/>
    <w:basedOn w:val="10"/>
    <w:link w:val="2"/>
    <w:qFormat/>
    <w:uiPriority w:val="0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3">
    <w:name w:val="标题 2 字符"/>
    <w:basedOn w:val="10"/>
    <w:link w:val="3"/>
    <w:qFormat/>
    <w:uiPriority w:val="0"/>
    <w:rPr>
      <w:rFonts w:ascii="Times New Roman" w:hAnsi="Times New Roman" w:eastAsia="黑体"/>
      <w:sz w:val="28"/>
      <w:szCs w:val="24"/>
    </w:rPr>
  </w:style>
  <w:style w:type="character" w:customStyle="1" w:styleId="14">
    <w:name w:val="标题 3 字符"/>
    <w:link w:val="4"/>
    <w:qFormat/>
    <w:uiPriority w:val="9"/>
    <w:rPr>
      <w:rFonts w:ascii="Times New Roman" w:hAnsi="Times New Roman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2025-07-02T07:15:00Z</dcterms:created>
  <dc:creator>11834</dc:creator>
  <cp:lastModifiedBy>施乔</cp:lastModifiedBy>
  <dcterms:modified xsi:type="dcterms:W3CDTF">2025-12-26T07:32:50Z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884D8C5E71DB4EB096B6EB16C42F9A83_12</vt:lpwstr>
  </property>
  <property fmtid="{D5CDD505-2E9C-101B-9397-08002B2CF9AE}" pid="4" name="KSOTemplateDocerSaveRecord">
    <vt:lpwstr>eyJoZGlkIjoiZDU1NTFlMzJlMDk2MzQ0ODkxZTEzZGVlYWJjYmQxZjIiLCJ1c2VySWQiOiIxNjQ2MDU2MTI5In0=</vt:lpwstr>
  </property>
</Properties>
</file>