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第三次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2023年10月14日周六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19：00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23：30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需求分析报告撰写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tcBorders>
              <w:left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可行性报告（1.文档介绍）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可行性报告（2. 项目介绍）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可行性报告（3. 现状与建设要求）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可行性报告（4. 可行性研究总览）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可行性报告（5. 技术可行性）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可行性报告（6. 经济可行性）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可行性报告（7. 操作可行性）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534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可行性报告（8. 可行性分析结论）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全体成员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left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794" w:type="dxa"/>
            <w:gridSpan w:val="2"/>
            <w:vAlign w:val="top"/>
          </w:tcPr>
          <w:p>
            <w:pPr>
              <w:pStyle w:val="19"/>
              <w:spacing w:beforeLines="0" w:afterLines="0" w:line="240" w:lineRule="auto"/>
              <w:ind w:left="0" w:leftChars="0" w:right="0" w:rightChars="0"/>
              <w:jc w:val="both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需求分析报告（文档介绍）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tcBorders>
              <w:top w:val="single" w:color="auto" w:sz="4" w:space="0"/>
            </w:tcBorders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结论1</w:t>
            </w:r>
          </w:p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结论2</w:t>
            </w:r>
          </w:p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结论3</w:t>
            </w:r>
          </w:p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结论4</w:t>
            </w: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第X次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20520"/>
    <w:multiLevelType w:val="multilevel"/>
    <w:tmpl w:val="61D20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0C9E45A1"/>
    <w:rsid w:val="1D170C45"/>
    <w:rsid w:val="1FB45FA3"/>
    <w:rsid w:val="37736187"/>
    <w:rsid w:val="441907D3"/>
    <w:rsid w:val="51372F92"/>
    <w:rsid w:val="6BDF61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2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2023-12-30T16:32:12Z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F1A46F8DE30C4D14A22E4F14F6F643F8_13</vt:lpwstr>
  </property>
</Properties>
</file>