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B87" w:rsidRDefault="00252B87">
      <w:pPr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p w:rsidR="00252B87" w:rsidRDefault="00252B87">
      <w:pPr>
        <w:rPr>
          <w:rFonts w:ascii="Times New Roman" w:hAnsi="Times New Roman" w:cs="Times New Roman"/>
          <w:color w:val="auto"/>
        </w:rPr>
      </w:pPr>
    </w:p>
    <w:p w:rsidR="00252B87" w:rsidRDefault="0000306F">
      <w:pPr>
        <w:rPr>
          <w:color w:val="auto"/>
          <w:sz w:val="16"/>
          <w:szCs w:val="16"/>
        </w:rPr>
      </w:pPr>
      <w:r>
        <w:rPr>
          <w:i/>
          <w:iCs/>
          <w:color w:val="auto"/>
          <w:sz w:val="16"/>
          <w:szCs w:val="16"/>
        </w:rPr>
        <w:t xml:space="preserve">Actualizado </w:t>
      </w:r>
      <w:r w:rsidR="00EE3615">
        <w:rPr>
          <w:i/>
          <w:iCs/>
          <w:color w:val="auto"/>
          <w:sz w:val="16"/>
          <w:szCs w:val="16"/>
        </w:rPr>
        <w:t>noviembre</w:t>
      </w:r>
      <w:r w:rsidR="00252B87">
        <w:rPr>
          <w:i/>
          <w:iCs/>
          <w:color w:val="auto"/>
          <w:sz w:val="16"/>
          <w:szCs w:val="16"/>
        </w:rPr>
        <w:t xml:space="preserve"> de 201</w:t>
      </w:r>
      <w:r w:rsidR="00552EAF">
        <w:rPr>
          <w:i/>
          <w:iCs/>
          <w:color w:val="auto"/>
          <w:sz w:val="16"/>
          <w:szCs w:val="16"/>
        </w:rPr>
        <w:t>9</w:t>
      </w:r>
    </w:p>
    <w:p w:rsidR="00252B87" w:rsidRDefault="00252B87">
      <w:pPr>
        <w:rPr>
          <w:color w:val="auto"/>
          <w:sz w:val="16"/>
          <w:szCs w:val="16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80"/>
        <w:gridCol w:w="2093"/>
      </w:tblGrid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906F2C">
            <w:pPr>
              <w:rPr>
                <w:color w:val="auto"/>
                <w:sz w:val="36"/>
                <w:szCs w:val="36"/>
              </w:rPr>
            </w:pPr>
            <w:r w:rsidRPr="00375AD0">
              <w:rPr>
                <w:b/>
                <w:bCs/>
                <w:color w:val="auto"/>
                <w:sz w:val="36"/>
                <w:szCs w:val="36"/>
              </w:rPr>
              <w:t>José</w:t>
            </w:r>
            <w:r w:rsidR="00252B87" w:rsidRPr="00375AD0">
              <w:rPr>
                <w:b/>
                <w:bCs/>
                <w:color w:val="auto"/>
                <w:sz w:val="36"/>
                <w:szCs w:val="36"/>
              </w:rPr>
              <w:t xml:space="preserve"> Luis Gonz</w:t>
            </w:r>
            <w:r w:rsidRPr="00375AD0">
              <w:rPr>
                <w:b/>
                <w:bCs/>
                <w:color w:val="auto"/>
                <w:sz w:val="36"/>
                <w:szCs w:val="36"/>
              </w:rPr>
              <w:t>á</w:t>
            </w:r>
            <w:r w:rsidR="00252B87" w:rsidRPr="00375AD0">
              <w:rPr>
                <w:b/>
                <w:bCs/>
                <w:color w:val="auto"/>
                <w:sz w:val="36"/>
                <w:szCs w:val="36"/>
              </w:rPr>
              <w:t>lez Vergara</w:t>
            </w:r>
          </w:p>
          <w:p w:rsidR="00F067E6" w:rsidRPr="00375AD0" w:rsidRDefault="00F067E6">
            <w:pPr>
              <w:rPr>
                <w:color w:val="auto"/>
                <w:sz w:val="22"/>
                <w:szCs w:val="22"/>
              </w:rPr>
            </w:pP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03 de</w:t>
            </w:r>
            <w:r w:rsidR="00F067E6" w:rsidRPr="00375AD0">
              <w:rPr>
                <w:color w:val="auto"/>
                <w:sz w:val="22"/>
                <w:szCs w:val="22"/>
              </w:rPr>
              <w:t xml:space="preserve"> abril de 1966 (5</w:t>
            </w:r>
            <w:r w:rsidR="004309B8" w:rsidRPr="00375AD0">
              <w:rPr>
                <w:color w:val="auto"/>
                <w:sz w:val="22"/>
                <w:szCs w:val="22"/>
              </w:rPr>
              <w:t>3 a</w:t>
            </w:r>
            <w:r w:rsidR="00F067E6" w:rsidRPr="00375AD0">
              <w:rPr>
                <w:color w:val="auto"/>
                <w:sz w:val="22"/>
                <w:szCs w:val="22"/>
              </w:rPr>
              <w:t>ños) Casado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R.U.T. 10487663-3</w:t>
            </w:r>
          </w:p>
          <w:p w:rsidR="00252B87" w:rsidRPr="00375AD0" w:rsidRDefault="004309B8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Huincacara KM 2,</w:t>
            </w:r>
            <w:r w:rsidR="00B34824" w:rsidRPr="00375AD0">
              <w:rPr>
                <w:color w:val="auto"/>
                <w:sz w:val="22"/>
                <w:szCs w:val="22"/>
              </w:rPr>
              <w:t xml:space="preserve"> </w:t>
            </w:r>
            <w:r w:rsidR="00DE1026" w:rsidRPr="00375AD0">
              <w:rPr>
                <w:color w:val="auto"/>
                <w:sz w:val="22"/>
                <w:szCs w:val="22"/>
              </w:rPr>
              <w:t>V</w:t>
            </w:r>
            <w:r w:rsidRPr="00375AD0">
              <w:rPr>
                <w:color w:val="auto"/>
                <w:sz w:val="22"/>
                <w:szCs w:val="22"/>
              </w:rPr>
              <w:t>illarrica</w:t>
            </w:r>
            <w:r w:rsidR="00252B87" w:rsidRPr="00375AD0">
              <w:rPr>
                <w:color w:val="auto"/>
                <w:sz w:val="22"/>
                <w:szCs w:val="22"/>
              </w:rPr>
              <w:t>, Chile</w:t>
            </w:r>
          </w:p>
          <w:p w:rsidR="004309B8" w:rsidRPr="00375AD0" w:rsidRDefault="00252B87" w:rsidP="004309B8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977777632</w:t>
            </w:r>
          </w:p>
          <w:p w:rsidR="00252B87" w:rsidRPr="00375AD0" w:rsidRDefault="00252B87" w:rsidP="004309B8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joselgonzalezv@gmail.com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01D96">
            <w:pPr>
              <w:jc w:val="right"/>
              <w:rPr>
                <w:rFonts w:ascii="Times New Roman" w:hAnsi="Times New Roman" w:cs="Times New Roman"/>
                <w:color w:val="auto"/>
              </w:rPr>
            </w:pPr>
            <w:r w:rsidRPr="00375AD0">
              <w:rPr>
                <w:color w:val="auto"/>
                <w:sz w:val="22"/>
                <w:szCs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25pt;height:153pt">
                  <v:imagedata r:id="rId5" o:title=""/>
                </v:shape>
              </w:pict>
            </w:r>
          </w:p>
        </w:tc>
      </w:tr>
    </w:tbl>
    <w:p w:rsidR="00252B87" w:rsidRDefault="00252B87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252B87" w:rsidRDefault="00252B87" w:rsidP="0054649B">
      <w:pPr>
        <w:jc w:val="both"/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Mi trayectoria laboral me ha pe</w:t>
      </w:r>
      <w:r w:rsidR="00C3435D">
        <w:rPr>
          <w:i/>
          <w:iCs/>
          <w:color w:val="auto"/>
          <w:sz w:val="22"/>
          <w:szCs w:val="22"/>
        </w:rPr>
        <w:t xml:space="preserve">rmitido desarrollar </w:t>
      </w:r>
      <w:r w:rsidR="00A57279">
        <w:rPr>
          <w:i/>
          <w:iCs/>
          <w:color w:val="auto"/>
          <w:sz w:val="22"/>
          <w:szCs w:val="22"/>
        </w:rPr>
        <w:t xml:space="preserve">jefaturas en </w:t>
      </w:r>
      <w:r w:rsidR="00C3435D">
        <w:rPr>
          <w:i/>
          <w:iCs/>
          <w:color w:val="auto"/>
          <w:sz w:val="22"/>
          <w:szCs w:val="22"/>
        </w:rPr>
        <w:t xml:space="preserve">diferentes </w:t>
      </w:r>
      <w:r w:rsidR="00EE3615">
        <w:rPr>
          <w:i/>
          <w:iCs/>
          <w:color w:val="auto"/>
          <w:sz w:val="22"/>
          <w:szCs w:val="22"/>
        </w:rPr>
        <w:t>responsabilidades</w:t>
      </w:r>
      <w:r>
        <w:rPr>
          <w:i/>
          <w:iCs/>
          <w:color w:val="auto"/>
          <w:sz w:val="22"/>
          <w:szCs w:val="22"/>
        </w:rPr>
        <w:t xml:space="preserve"> al interior de las empresas lo que me</w:t>
      </w:r>
      <w:r w:rsidR="00DE1026">
        <w:rPr>
          <w:i/>
          <w:iCs/>
          <w:color w:val="auto"/>
          <w:sz w:val="22"/>
          <w:szCs w:val="22"/>
        </w:rPr>
        <w:t xml:space="preserve"> </w:t>
      </w:r>
      <w:r w:rsidR="00A57279">
        <w:rPr>
          <w:i/>
          <w:iCs/>
          <w:color w:val="auto"/>
          <w:sz w:val="22"/>
          <w:szCs w:val="22"/>
        </w:rPr>
        <w:t>permite tener</w:t>
      </w:r>
      <w:r>
        <w:rPr>
          <w:i/>
          <w:iCs/>
          <w:color w:val="auto"/>
          <w:sz w:val="22"/>
          <w:szCs w:val="22"/>
        </w:rPr>
        <w:t xml:space="preserve"> una visión global de los que es </w:t>
      </w:r>
      <w:r w:rsidR="00DE1026">
        <w:rPr>
          <w:i/>
          <w:iCs/>
          <w:color w:val="auto"/>
          <w:sz w:val="22"/>
          <w:szCs w:val="22"/>
        </w:rPr>
        <w:t xml:space="preserve">la administración de </w:t>
      </w:r>
      <w:r>
        <w:rPr>
          <w:i/>
          <w:iCs/>
          <w:color w:val="auto"/>
          <w:sz w:val="22"/>
          <w:szCs w:val="22"/>
        </w:rPr>
        <w:t>un proceso.</w:t>
      </w:r>
    </w:p>
    <w:p w:rsidR="00252B87" w:rsidRDefault="00252B87" w:rsidP="0054649B">
      <w:pPr>
        <w:jc w:val="both"/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Tengo la formación y convicción que los</w:t>
      </w:r>
      <w:r w:rsidR="004309B8">
        <w:rPr>
          <w:i/>
          <w:iCs/>
          <w:color w:val="auto"/>
          <w:sz w:val="22"/>
          <w:szCs w:val="22"/>
        </w:rPr>
        <w:t xml:space="preserve"> procesos deben ser controlados</w:t>
      </w:r>
      <w:r w:rsidR="00C3435D">
        <w:rPr>
          <w:i/>
          <w:iCs/>
          <w:color w:val="auto"/>
          <w:sz w:val="22"/>
          <w:szCs w:val="22"/>
        </w:rPr>
        <w:t xml:space="preserve"> y </w:t>
      </w:r>
      <w:r>
        <w:rPr>
          <w:i/>
          <w:iCs/>
          <w:color w:val="auto"/>
          <w:sz w:val="22"/>
          <w:szCs w:val="22"/>
        </w:rPr>
        <w:t>ordenado,</w:t>
      </w:r>
      <w:r w:rsidR="00C3435D">
        <w:rPr>
          <w:i/>
          <w:iCs/>
          <w:color w:val="auto"/>
          <w:sz w:val="22"/>
          <w:szCs w:val="22"/>
        </w:rPr>
        <w:t xml:space="preserve"> apoyando para que el</w:t>
      </w:r>
      <w:r>
        <w:rPr>
          <w:i/>
          <w:iCs/>
          <w:color w:val="auto"/>
          <w:sz w:val="22"/>
          <w:szCs w:val="22"/>
        </w:rPr>
        <w:t xml:space="preserve"> personal</w:t>
      </w:r>
      <w:r w:rsidR="00C3435D">
        <w:rPr>
          <w:i/>
          <w:iCs/>
          <w:color w:val="auto"/>
          <w:sz w:val="22"/>
          <w:szCs w:val="22"/>
        </w:rPr>
        <w:t xml:space="preserve"> tenga las competencias necesarias </w:t>
      </w:r>
      <w:r>
        <w:rPr>
          <w:i/>
          <w:iCs/>
          <w:color w:val="auto"/>
          <w:sz w:val="22"/>
          <w:szCs w:val="22"/>
        </w:rPr>
        <w:t xml:space="preserve">y </w:t>
      </w:r>
      <w:r w:rsidR="00C3435D">
        <w:rPr>
          <w:i/>
          <w:iCs/>
          <w:color w:val="auto"/>
          <w:sz w:val="22"/>
          <w:szCs w:val="22"/>
        </w:rPr>
        <w:t xml:space="preserve">todo ello </w:t>
      </w:r>
      <w:r w:rsidR="004309B8">
        <w:rPr>
          <w:i/>
          <w:iCs/>
          <w:color w:val="auto"/>
          <w:sz w:val="22"/>
          <w:szCs w:val="22"/>
        </w:rPr>
        <w:t xml:space="preserve">con </w:t>
      </w:r>
      <w:r w:rsidR="00C3435D">
        <w:rPr>
          <w:i/>
          <w:iCs/>
          <w:color w:val="auto"/>
          <w:sz w:val="22"/>
          <w:szCs w:val="22"/>
        </w:rPr>
        <w:t>c</w:t>
      </w:r>
      <w:r>
        <w:rPr>
          <w:i/>
          <w:iCs/>
          <w:color w:val="auto"/>
          <w:sz w:val="22"/>
          <w:szCs w:val="22"/>
        </w:rPr>
        <w:t xml:space="preserve">alidad </w:t>
      </w:r>
      <w:r w:rsidR="00C3435D">
        <w:rPr>
          <w:i/>
          <w:iCs/>
          <w:color w:val="auto"/>
          <w:sz w:val="22"/>
          <w:szCs w:val="22"/>
        </w:rPr>
        <w:t xml:space="preserve">y gestión </w:t>
      </w:r>
      <w:r w:rsidR="0054649B">
        <w:rPr>
          <w:i/>
          <w:iCs/>
          <w:color w:val="auto"/>
          <w:sz w:val="22"/>
          <w:szCs w:val="22"/>
        </w:rPr>
        <w:t xml:space="preserve">de mejoramiento </w:t>
      </w:r>
      <w:r w:rsidR="00EE3615">
        <w:rPr>
          <w:i/>
          <w:iCs/>
          <w:color w:val="auto"/>
          <w:sz w:val="22"/>
          <w:szCs w:val="22"/>
        </w:rPr>
        <w:t>continuo</w:t>
      </w:r>
      <w:r w:rsidR="0054649B">
        <w:rPr>
          <w:i/>
          <w:iCs/>
          <w:color w:val="auto"/>
          <w:sz w:val="22"/>
          <w:szCs w:val="22"/>
        </w:rPr>
        <w:t xml:space="preserve">. </w:t>
      </w:r>
    </w:p>
    <w:p w:rsidR="00252B87" w:rsidRDefault="00252B87">
      <w:pPr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 </w:t>
      </w:r>
    </w:p>
    <w:p w:rsidR="00252B87" w:rsidRDefault="00252B87">
      <w:pPr>
        <w:spacing w:before="20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Experiencia</w:t>
      </w: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4309B8" w:rsidRPr="00375AD0" w:rsidTr="00973DF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09B8" w:rsidRPr="00375AD0" w:rsidRDefault="00C3435D" w:rsidP="00973DF7">
            <w:pPr>
              <w:rPr>
                <w:color w:val="auto"/>
                <w:sz w:val="26"/>
                <w:szCs w:val="26"/>
              </w:rPr>
            </w:pPr>
            <w:r w:rsidRPr="00375AD0">
              <w:rPr>
                <w:b/>
                <w:bCs/>
                <w:color w:val="auto"/>
                <w:sz w:val="26"/>
                <w:szCs w:val="26"/>
              </w:rPr>
              <w:t>Chocolatería</w:t>
            </w:r>
            <w:r w:rsidR="004309B8" w:rsidRPr="00375AD0">
              <w:rPr>
                <w:b/>
                <w:bCs/>
                <w:color w:val="auto"/>
                <w:sz w:val="26"/>
                <w:szCs w:val="26"/>
              </w:rPr>
              <w:t xml:space="preserve"> Entrelagos S.A.</w:t>
            </w:r>
          </w:p>
          <w:p w:rsidR="004309B8" w:rsidRPr="00375AD0" w:rsidRDefault="004309B8" w:rsidP="00973DF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(Alimenticia)</w:t>
            </w:r>
          </w:p>
          <w:p w:rsidR="004309B8" w:rsidRPr="00375AD0" w:rsidRDefault="004309B8" w:rsidP="004309B8">
            <w:pPr>
              <w:rPr>
                <w:color w:val="808080"/>
              </w:rPr>
            </w:pPr>
            <w:r w:rsidRPr="00375AD0">
              <w:rPr>
                <w:b/>
                <w:bCs/>
                <w:color w:val="808080"/>
              </w:rPr>
              <w:t>Encargado proyecto certificación IFS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09B8" w:rsidRPr="00375AD0" w:rsidRDefault="004309B8" w:rsidP="00973DF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 xml:space="preserve">dic 2018 – </w:t>
            </w:r>
            <w:r w:rsidR="00EE3615" w:rsidRPr="00375AD0">
              <w:rPr>
                <w:i/>
                <w:iCs/>
                <w:color w:val="auto"/>
                <w:sz w:val="22"/>
                <w:szCs w:val="22"/>
              </w:rPr>
              <w:t>Oct</w:t>
            </w:r>
            <w:r w:rsidRPr="00375AD0">
              <w:rPr>
                <w:i/>
                <w:iCs/>
                <w:color w:val="auto"/>
                <w:sz w:val="22"/>
                <w:szCs w:val="22"/>
              </w:rPr>
              <w:t xml:space="preserve"> 2019</w:t>
            </w:r>
          </w:p>
          <w:p w:rsidR="004309B8" w:rsidRPr="00375AD0" w:rsidRDefault="004309B8" w:rsidP="00973DF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Chile</w:t>
            </w:r>
          </w:p>
        </w:tc>
      </w:tr>
      <w:tr w:rsidR="004309B8" w:rsidRPr="00375AD0" w:rsidTr="00973DF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09B8" w:rsidRPr="00375AD0" w:rsidRDefault="004309B8" w:rsidP="00973DF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Implementación BPM</w:t>
            </w:r>
          </w:p>
          <w:p w:rsidR="004309B8" w:rsidRPr="00375AD0" w:rsidRDefault="004309B8" w:rsidP="00973DF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Establecimiento de HACCP</w:t>
            </w:r>
          </w:p>
          <w:p w:rsidR="004309B8" w:rsidRPr="00375AD0" w:rsidRDefault="004309B8" w:rsidP="00973DF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Preparación certificación Norma IFS</w:t>
            </w:r>
          </w:p>
        </w:tc>
      </w:tr>
      <w:tr w:rsidR="004309B8" w:rsidRPr="00375AD0" w:rsidTr="00973DF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309B8" w:rsidRPr="00375AD0" w:rsidRDefault="004309B8" w:rsidP="004309B8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105 Personas a cargo.</w:t>
            </w:r>
          </w:p>
        </w:tc>
      </w:tr>
    </w:tbl>
    <w:p w:rsidR="00252B87" w:rsidRDefault="00252B87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906F2C">
            <w:pPr>
              <w:rPr>
                <w:color w:val="auto"/>
                <w:sz w:val="26"/>
                <w:szCs w:val="26"/>
              </w:rPr>
            </w:pPr>
            <w:r w:rsidRPr="00375AD0">
              <w:rPr>
                <w:b/>
                <w:bCs/>
                <w:color w:val="auto"/>
                <w:sz w:val="26"/>
                <w:szCs w:val="26"/>
              </w:rPr>
              <w:t>Chocolatería</w:t>
            </w:r>
            <w:r w:rsidR="00252B87" w:rsidRPr="00375AD0">
              <w:rPr>
                <w:b/>
                <w:bCs/>
                <w:color w:val="auto"/>
                <w:sz w:val="26"/>
                <w:szCs w:val="26"/>
              </w:rPr>
              <w:t xml:space="preserve"> Entrelagos</w:t>
            </w:r>
            <w:r w:rsidR="004309B8" w:rsidRPr="00375AD0">
              <w:rPr>
                <w:b/>
                <w:bCs/>
                <w:color w:val="auto"/>
                <w:sz w:val="26"/>
                <w:szCs w:val="26"/>
              </w:rPr>
              <w:t xml:space="preserve"> Ltda.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(Alimenticia)</w:t>
            </w:r>
          </w:p>
          <w:p w:rsidR="00252B87" w:rsidRPr="00375AD0" w:rsidRDefault="00252B87">
            <w:pPr>
              <w:rPr>
                <w:color w:val="808080"/>
              </w:rPr>
            </w:pPr>
            <w:r w:rsidRPr="00375AD0">
              <w:rPr>
                <w:b/>
                <w:bCs/>
                <w:color w:val="808080"/>
              </w:rPr>
              <w:t>Jefe de Planta de Proceso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 xml:space="preserve">sep 2015 </w:t>
            </w:r>
            <w:r w:rsidR="004309B8" w:rsidRPr="00375AD0">
              <w:rPr>
                <w:i/>
                <w:iCs/>
                <w:color w:val="auto"/>
                <w:sz w:val="22"/>
                <w:szCs w:val="22"/>
              </w:rPr>
              <w:t>–</w:t>
            </w:r>
            <w:r w:rsidRPr="00375AD0">
              <w:rPr>
                <w:i/>
                <w:iCs/>
                <w:color w:val="auto"/>
                <w:sz w:val="22"/>
                <w:szCs w:val="22"/>
              </w:rPr>
              <w:t xml:space="preserve"> </w:t>
            </w:r>
            <w:r w:rsidR="004309B8" w:rsidRPr="00375AD0">
              <w:rPr>
                <w:i/>
                <w:iCs/>
                <w:color w:val="auto"/>
                <w:sz w:val="22"/>
                <w:szCs w:val="22"/>
              </w:rPr>
              <w:t>dic 2018</w:t>
            </w:r>
          </w:p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Chile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Adm</w:t>
            </w:r>
            <w:r w:rsidR="00B34824" w:rsidRPr="00375AD0">
              <w:rPr>
                <w:color w:val="auto"/>
                <w:sz w:val="22"/>
                <w:szCs w:val="22"/>
              </w:rPr>
              <w:t>inistración áreas de Producción</w:t>
            </w:r>
            <w:r w:rsidRPr="00375AD0">
              <w:rPr>
                <w:color w:val="auto"/>
                <w:sz w:val="22"/>
                <w:szCs w:val="22"/>
              </w:rPr>
              <w:t>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Planificación y control de producción</w:t>
            </w:r>
          </w:p>
          <w:p w:rsidR="0000306F" w:rsidRPr="00375AD0" w:rsidRDefault="0000306F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Administración área de mantención</w:t>
            </w:r>
          </w:p>
          <w:p w:rsidR="0000306F" w:rsidRPr="00375AD0" w:rsidRDefault="0000306F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Apoyo técnico a equipo HACCP de Planta</w:t>
            </w:r>
          </w:p>
          <w:p w:rsidR="0000306F" w:rsidRPr="00375AD0" w:rsidRDefault="0000306F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 xml:space="preserve">Administración equipo de aseo e higiene de Planta  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00306F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85</w:t>
            </w:r>
            <w:r w:rsidR="00252B87" w:rsidRPr="00375AD0">
              <w:rPr>
                <w:color w:val="auto"/>
                <w:sz w:val="22"/>
                <w:szCs w:val="22"/>
              </w:rPr>
              <w:t xml:space="preserve"> Personas a cargo.</w:t>
            </w:r>
          </w:p>
        </w:tc>
      </w:tr>
    </w:tbl>
    <w:p w:rsidR="00252B87" w:rsidRDefault="00252B87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906F2C">
            <w:pPr>
              <w:rPr>
                <w:color w:val="auto"/>
                <w:sz w:val="26"/>
                <w:szCs w:val="26"/>
              </w:rPr>
            </w:pPr>
            <w:r w:rsidRPr="00375AD0">
              <w:rPr>
                <w:b/>
                <w:bCs/>
                <w:color w:val="auto"/>
                <w:sz w:val="26"/>
                <w:szCs w:val="26"/>
              </w:rPr>
              <w:t>Agrícola</w:t>
            </w:r>
            <w:r w:rsidR="00252B87" w:rsidRPr="00375AD0">
              <w:rPr>
                <w:b/>
                <w:bCs/>
                <w:color w:val="auto"/>
                <w:sz w:val="26"/>
                <w:szCs w:val="26"/>
              </w:rPr>
              <w:t xml:space="preserve"> Hacienda Huentelauquen Ltda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(Agro-Industrial)</w:t>
            </w:r>
          </w:p>
          <w:p w:rsidR="00252B87" w:rsidRPr="00375AD0" w:rsidRDefault="00252B87">
            <w:pPr>
              <w:rPr>
                <w:color w:val="808080"/>
              </w:rPr>
            </w:pPr>
            <w:r w:rsidRPr="00375AD0">
              <w:rPr>
                <w:b/>
                <w:bCs/>
                <w:color w:val="808080"/>
              </w:rPr>
              <w:t>Jefe de Planta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jun 2014 - ago 2015</w:t>
            </w:r>
          </w:p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Chile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Jefe de Planta de elaboración de queso mantecoso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Jefe de Planta de elaboración de conservas de papayas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Jefe de Planta de elaboración de empanadas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Jefe de Sala de Ventas Hacienda Huentelauquen.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Administración áreas de producción y servicios.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Planificación y control de producción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Desarrollo de productos.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Implementación de líneas de producción.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Presentación de informes de producción y gestión a Gerencia General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120 Personas a cargo.</w:t>
            </w:r>
          </w:p>
        </w:tc>
      </w:tr>
    </w:tbl>
    <w:p w:rsidR="00252B87" w:rsidRDefault="00252B87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4E22" w:rsidRPr="00375AD0" w:rsidRDefault="00704E22">
            <w:pPr>
              <w:rPr>
                <w:b/>
                <w:bCs/>
                <w:color w:val="auto"/>
                <w:sz w:val="26"/>
                <w:szCs w:val="26"/>
              </w:rPr>
            </w:pPr>
          </w:p>
          <w:p w:rsidR="00704E22" w:rsidRPr="00375AD0" w:rsidRDefault="00704E22">
            <w:pPr>
              <w:rPr>
                <w:b/>
                <w:bCs/>
                <w:color w:val="auto"/>
                <w:sz w:val="26"/>
                <w:szCs w:val="26"/>
              </w:rPr>
            </w:pPr>
          </w:p>
          <w:p w:rsidR="00704E22" w:rsidRPr="00375AD0" w:rsidRDefault="00704E22">
            <w:pPr>
              <w:rPr>
                <w:b/>
                <w:bCs/>
                <w:color w:val="auto"/>
                <w:sz w:val="26"/>
                <w:szCs w:val="26"/>
              </w:rPr>
            </w:pPr>
          </w:p>
          <w:p w:rsidR="00704E22" w:rsidRPr="00375AD0" w:rsidRDefault="00704E22">
            <w:pPr>
              <w:rPr>
                <w:b/>
                <w:bCs/>
                <w:color w:val="auto"/>
                <w:sz w:val="26"/>
                <w:szCs w:val="26"/>
              </w:rPr>
            </w:pPr>
          </w:p>
          <w:p w:rsidR="00704E22" w:rsidRPr="00375AD0" w:rsidRDefault="00704E22">
            <w:pPr>
              <w:rPr>
                <w:b/>
                <w:bCs/>
                <w:color w:val="auto"/>
                <w:sz w:val="26"/>
                <w:szCs w:val="26"/>
              </w:rPr>
            </w:pPr>
          </w:p>
          <w:p w:rsidR="00704E22" w:rsidRPr="00375AD0" w:rsidRDefault="00704E22">
            <w:pPr>
              <w:rPr>
                <w:b/>
                <w:bCs/>
                <w:color w:val="auto"/>
                <w:sz w:val="26"/>
                <w:szCs w:val="26"/>
              </w:rPr>
            </w:pPr>
          </w:p>
          <w:p w:rsidR="00704E22" w:rsidRPr="00375AD0" w:rsidRDefault="00704E22">
            <w:pPr>
              <w:rPr>
                <w:b/>
                <w:bCs/>
                <w:color w:val="auto"/>
                <w:sz w:val="26"/>
                <w:szCs w:val="26"/>
              </w:rPr>
            </w:pPr>
          </w:p>
          <w:p w:rsidR="00704E22" w:rsidRPr="00375AD0" w:rsidRDefault="00704E22">
            <w:pPr>
              <w:rPr>
                <w:b/>
                <w:bCs/>
                <w:color w:val="auto"/>
                <w:sz w:val="26"/>
                <w:szCs w:val="26"/>
              </w:rPr>
            </w:pPr>
          </w:p>
          <w:p w:rsidR="00252B87" w:rsidRPr="00375AD0" w:rsidRDefault="00252B87">
            <w:pPr>
              <w:rPr>
                <w:color w:val="auto"/>
                <w:sz w:val="26"/>
                <w:szCs w:val="26"/>
              </w:rPr>
            </w:pPr>
            <w:r w:rsidRPr="00375AD0">
              <w:rPr>
                <w:b/>
                <w:bCs/>
                <w:color w:val="auto"/>
                <w:sz w:val="26"/>
                <w:szCs w:val="26"/>
              </w:rPr>
              <w:t xml:space="preserve">Surlat </w:t>
            </w:r>
            <w:r w:rsidR="00906F2C" w:rsidRPr="00375AD0">
              <w:rPr>
                <w:b/>
                <w:bCs/>
                <w:color w:val="auto"/>
                <w:sz w:val="26"/>
                <w:szCs w:val="26"/>
              </w:rPr>
              <w:t>Industrial</w:t>
            </w:r>
            <w:r w:rsidRPr="00375AD0">
              <w:rPr>
                <w:b/>
                <w:bCs/>
                <w:color w:val="auto"/>
                <w:sz w:val="26"/>
                <w:szCs w:val="26"/>
              </w:rPr>
              <w:t xml:space="preserve"> S.A.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(Alimenticia)</w:t>
            </w:r>
          </w:p>
          <w:p w:rsidR="00252B87" w:rsidRPr="00375AD0" w:rsidRDefault="00252B87">
            <w:pPr>
              <w:rPr>
                <w:color w:val="808080"/>
              </w:rPr>
            </w:pPr>
            <w:r w:rsidRPr="00375AD0">
              <w:rPr>
                <w:b/>
                <w:bCs/>
                <w:color w:val="808080"/>
              </w:rPr>
              <w:t>Jefe de Planta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4E22" w:rsidRPr="00375AD0" w:rsidRDefault="00704E22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704E22" w:rsidRPr="00375AD0" w:rsidRDefault="00704E22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704E22" w:rsidRPr="00375AD0" w:rsidRDefault="00704E22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704E22" w:rsidRPr="00375AD0" w:rsidRDefault="00704E22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704E22" w:rsidRPr="00375AD0" w:rsidRDefault="00704E22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704E22" w:rsidRPr="00375AD0" w:rsidRDefault="00704E22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704E22" w:rsidRPr="00375AD0" w:rsidRDefault="00704E22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704E22" w:rsidRPr="00375AD0" w:rsidRDefault="00704E22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704E22" w:rsidRPr="00375AD0" w:rsidRDefault="00704E22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ene 2011 - dic 2013</w:t>
            </w:r>
          </w:p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Chile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lastRenderedPageBreak/>
              <w:t>Gestión recursos planta.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Administración áreas de producción y servicios.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Líder sistema de gestión de la Inocuidad FSSC22000.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Planificación  y control de producción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Elaboración, administración y cumplimiento de presupuesto.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Desarrollo de productos.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Implementación de líneas de producción.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Presentación de informes de producción y gestión a Gerencia General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Responsable de cumplimiento de normas legales aplicadas a la Industria de Alimento y representación frente a los organismos pertinentes.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120 Personas a cargo.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Manejaba un presupuesto anual propio.</w:t>
            </w:r>
          </w:p>
        </w:tc>
      </w:tr>
    </w:tbl>
    <w:p w:rsidR="00252B87" w:rsidRDefault="00252B87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6"/>
                <w:szCs w:val="26"/>
              </w:rPr>
            </w:pPr>
            <w:r w:rsidRPr="00375AD0">
              <w:rPr>
                <w:b/>
                <w:bCs/>
                <w:color w:val="auto"/>
                <w:sz w:val="26"/>
                <w:szCs w:val="26"/>
              </w:rPr>
              <w:t xml:space="preserve">Surlat </w:t>
            </w:r>
            <w:r w:rsidR="00906F2C" w:rsidRPr="00375AD0">
              <w:rPr>
                <w:b/>
                <w:bCs/>
                <w:color w:val="auto"/>
                <w:sz w:val="26"/>
                <w:szCs w:val="26"/>
              </w:rPr>
              <w:t>Industrial</w:t>
            </w:r>
            <w:r w:rsidRPr="00375AD0">
              <w:rPr>
                <w:b/>
                <w:bCs/>
                <w:color w:val="auto"/>
                <w:sz w:val="26"/>
                <w:szCs w:val="26"/>
              </w:rPr>
              <w:t xml:space="preserve"> S.A.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(Alimenticia)</w:t>
            </w:r>
          </w:p>
          <w:p w:rsidR="00252B87" w:rsidRPr="00375AD0" w:rsidRDefault="00252B87">
            <w:pPr>
              <w:rPr>
                <w:color w:val="808080"/>
              </w:rPr>
            </w:pPr>
            <w:r w:rsidRPr="00375AD0">
              <w:rPr>
                <w:b/>
                <w:bCs/>
                <w:color w:val="808080"/>
              </w:rPr>
              <w:t xml:space="preserve">Jefe de </w:t>
            </w:r>
            <w:r w:rsidR="004309B8" w:rsidRPr="00375AD0">
              <w:rPr>
                <w:b/>
                <w:bCs/>
                <w:color w:val="808080"/>
              </w:rPr>
              <w:t>Producción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jul 2010 - dic 2011</w:t>
            </w:r>
          </w:p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Chile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Planificación de la producción.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Control de procesos.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Gestión de producción.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 xml:space="preserve">Documentación e implementación HACCP para Surlat S.A. 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Administración de Recursos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Desarrollo de productos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64 Personas a cargo.</w:t>
            </w:r>
          </w:p>
        </w:tc>
      </w:tr>
    </w:tbl>
    <w:p w:rsidR="00252B87" w:rsidRDefault="00252B87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6"/>
                <w:szCs w:val="26"/>
              </w:rPr>
            </w:pPr>
            <w:r w:rsidRPr="00375AD0">
              <w:rPr>
                <w:b/>
                <w:bCs/>
                <w:color w:val="auto"/>
                <w:sz w:val="26"/>
                <w:szCs w:val="26"/>
              </w:rPr>
              <w:t>Quesos Chile Sur S.A (Surlat)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(Alimenticia)</w:t>
            </w:r>
          </w:p>
          <w:p w:rsidR="00252B87" w:rsidRPr="00375AD0" w:rsidRDefault="00252B87">
            <w:pPr>
              <w:rPr>
                <w:color w:val="808080"/>
              </w:rPr>
            </w:pPr>
            <w:r w:rsidRPr="00375AD0">
              <w:rPr>
                <w:b/>
                <w:bCs/>
                <w:color w:val="808080"/>
              </w:rPr>
              <w:t>Jefe de Turno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sep 2009 - jun 2010</w:t>
            </w:r>
          </w:p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Chile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Control de la producción, envasado y almacenamiento de productos intermedios y terminados.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Programación de los procesos productivos.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Control de insumos y materias primas.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Administración de recursos.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Integrante por Producción del Equipo para la obtención de la certificación HACCP.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60 Personas a cargo.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Manejaba un presupuesto anual propio.</w:t>
            </w:r>
          </w:p>
        </w:tc>
      </w:tr>
    </w:tbl>
    <w:p w:rsidR="00252B87" w:rsidRDefault="00252B87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252B87" w:rsidRPr="00375AD0" w:rsidTr="00704E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6"/>
                <w:szCs w:val="26"/>
              </w:rPr>
            </w:pPr>
            <w:r w:rsidRPr="00375AD0">
              <w:rPr>
                <w:b/>
                <w:bCs/>
                <w:color w:val="auto"/>
                <w:sz w:val="26"/>
                <w:szCs w:val="26"/>
              </w:rPr>
              <w:t xml:space="preserve">Servicio </w:t>
            </w:r>
            <w:r w:rsidR="004309B8" w:rsidRPr="00375AD0">
              <w:rPr>
                <w:b/>
                <w:bCs/>
                <w:color w:val="auto"/>
                <w:sz w:val="26"/>
                <w:szCs w:val="26"/>
              </w:rPr>
              <w:t>Agrícola</w:t>
            </w:r>
            <w:r w:rsidRPr="00375AD0">
              <w:rPr>
                <w:b/>
                <w:bCs/>
                <w:color w:val="auto"/>
                <w:sz w:val="26"/>
                <w:szCs w:val="26"/>
              </w:rPr>
              <w:t xml:space="preserve"> y Ganadero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(Agropecuaria)</w:t>
            </w:r>
          </w:p>
          <w:p w:rsidR="00252B87" w:rsidRPr="00375AD0" w:rsidRDefault="00252B87">
            <w:pPr>
              <w:rPr>
                <w:color w:val="808080"/>
              </w:rPr>
            </w:pPr>
            <w:r w:rsidRPr="00375AD0">
              <w:rPr>
                <w:b/>
                <w:bCs/>
                <w:color w:val="808080"/>
              </w:rPr>
              <w:t>Prestador de Servicios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may 2009 - jun 2010</w:t>
            </w:r>
          </w:p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Chile</w:t>
            </w:r>
          </w:p>
        </w:tc>
      </w:tr>
      <w:tr w:rsidR="00252B87" w:rsidRPr="00375AD0" w:rsidTr="00704E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Ejecución del plan de muestreo en Chaitén, Palena, Fualeufú y Hualaihue, incluida Islas Desertores en control de enfermedades en ganado ovinos.</w:t>
            </w:r>
          </w:p>
        </w:tc>
      </w:tr>
      <w:tr w:rsidR="00252B87" w:rsidRPr="00375AD0" w:rsidTr="00704E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252B87" w:rsidRPr="00375AD0" w:rsidTr="00704E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6"/>
                <w:szCs w:val="26"/>
              </w:rPr>
            </w:pPr>
            <w:r w:rsidRPr="00375AD0">
              <w:rPr>
                <w:b/>
                <w:bCs/>
                <w:color w:val="auto"/>
                <w:sz w:val="26"/>
                <w:szCs w:val="26"/>
              </w:rPr>
              <w:t>Neosur Ltda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(Pesca)</w:t>
            </w:r>
          </w:p>
          <w:p w:rsidR="00252B87" w:rsidRPr="00375AD0" w:rsidRDefault="00252B87">
            <w:pPr>
              <w:rPr>
                <w:color w:val="808080"/>
              </w:rPr>
            </w:pPr>
            <w:r w:rsidRPr="00375AD0">
              <w:rPr>
                <w:b/>
                <w:bCs/>
                <w:color w:val="808080"/>
              </w:rPr>
              <w:t>Prestador de Servicios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mar 2008 - may 2009</w:t>
            </w:r>
          </w:p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Chile</w:t>
            </w:r>
          </w:p>
        </w:tc>
      </w:tr>
      <w:tr w:rsidR="00252B87" w:rsidRPr="00375AD0" w:rsidTr="00704E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Trabajo independiente en control de vectores contaminación en Industria Salmonera dirigiendo grupos de trabajo en sanitización y aseo de instalaciones, barcos y camiones.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 xml:space="preserve">Establecimientos y presentación a Sernapesca de procedimientos para ejecución de </w:t>
            </w:r>
            <w:r w:rsidRPr="00375AD0">
              <w:rPr>
                <w:color w:val="auto"/>
                <w:sz w:val="22"/>
                <w:szCs w:val="22"/>
              </w:rPr>
              <w:lastRenderedPageBreak/>
              <w:t>aseos y sanitizados en terreno de áreas y  elementos empleados en los procesos de cultivo, cosecha, traslados y eliminación en las industrias salmoneras.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Establecimientos de control internos para aseguramientos de calidad de servicios entregados.</w:t>
            </w:r>
          </w:p>
        </w:tc>
      </w:tr>
      <w:tr w:rsidR="00252B87" w:rsidRPr="00375AD0" w:rsidTr="00704E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lastRenderedPageBreak/>
              <w:t>4 Personas a cargo.</w:t>
            </w:r>
          </w:p>
        </w:tc>
      </w:tr>
    </w:tbl>
    <w:p w:rsidR="00252B87" w:rsidRDefault="00252B87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6"/>
                <w:szCs w:val="26"/>
              </w:rPr>
            </w:pPr>
            <w:r w:rsidRPr="00375AD0">
              <w:rPr>
                <w:b/>
                <w:bCs/>
                <w:color w:val="auto"/>
                <w:sz w:val="26"/>
                <w:szCs w:val="26"/>
              </w:rPr>
              <w:t>Alimentos Cultivos Marinos Chiloé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(Pesca)</w:t>
            </w:r>
          </w:p>
          <w:p w:rsidR="00252B87" w:rsidRPr="00375AD0" w:rsidRDefault="00252B87">
            <w:pPr>
              <w:rPr>
                <w:color w:val="808080"/>
              </w:rPr>
            </w:pPr>
            <w:r w:rsidRPr="00375AD0">
              <w:rPr>
                <w:b/>
                <w:bCs/>
                <w:color w:val="808080"/>
              </w:rPr>
              <w:t xml:space="preserve">Encargado de Laboratorio </w:t>
            </w:r>
            <w:r w:rsidR="00C3435D" w:rsidRPr="00375AD0">
              <w:rPr>
                <w:b/>
                <w:bCs/>
                <w:color w:val="808080"/>
              </w:rPr>
              <w:t>Químico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jul 2007 - mar 2008</w:t>
            </w:r>
          </w:p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Chile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Administración de recursos.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Establecimiento de equipo de trabajo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Establecimiento de procedimientos analíticos.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Establecimiento de sistema de gestión Informático de datos.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12 Personas a cargo.</w:t>
            </w:r>
          </w:p>
        </w:tc>
      </w:tr>
    </w:tbl>
    <w:p w:rsidR="00252B87" w:rsidRDefault="00252B87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6"/>
                <w:szCs w:val="26"/>
              </w:rPr>
            </w:pPr>
            <w:r w:rsidRPr="00375AD0">
              <w:rPr>
                <w:b/>
                <w:bCs/>
                <w:color w:val="auto"/>
                <w:sz w:val="26"/>
                <w:szCs w:val="26"/>
              </w:rPr>
              <w:t>Laboratorio Det</w:t>
            </w:r>
            <w:r w:rsidR="00C3435D" w:rsidRPr="00375AD0">
              <w:rPr>
                <w:b/>
                <w:bCs/>
                <w:color w:val="auto"/>
                <w:sz w:val="26"/>
                <w:szCs w:val="26"/>
              </w:rPr>
              <w:t>er</w:t>
            </w:r>
            <w:r w:rsidRPr="00375AD0">
              <w:rPr>
                <w:b/>
                <w:bCs/>
                <w:color w:val="auto"/>
                <w:sz w:val="26"/>
                <w:szCs w:val="26"/>
              </w:rPr>
              <w:t>farma Ltda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(Química)</w:t>
            </w:r>
          </w:p>
          <w:p w:rsidR="00252B87" w:rsidRPr="00375AD0" w:rsidRDefault="00252B87">
            <w:pPr>
              <w:rPr>
                <w:color w:val="808080"/>
              </w:rPr>
            </w:pPr>
            <w:r w:rsidRPr="00375AD0">
              <w:rPr>
                <w:b/>
                <w:bCs/>
                <w:color w:val="808080"/>
              </w:rPr>
              <w:t xml:space="preserve">Jefe de </w:t>
            </w:r>
            <w:r w:rsidR="00C3435D" w:rsidRPr="00375AD0">
              <w:rPr>
                <w:b/>
                <w:bCs/>
                <w:color w:val="808080"/>
              </w:rPr>
              <w:t>Laboratorio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dic 2000 - jun 2007</w:t>
            </w:r>
          </w:p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Chile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Administración de recursos.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Supervisión de ventas.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Control de Calidad de Insumos y materiales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Control de Calidad de Productos terminados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Jefe de Aseguramiento de Calidad sistema ISO 9001:2000.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4 Personas a cargo.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Manejaba un presupuesto anual propio.</w:t>
            </w:r>
          </w:p>
        </w:tc>
      </w:tr>
    </w:tbl>
    <w:p w:rsidR="00252B87" w:rsidRDefault="00252B87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6"/>
                <w:szCs w:val="26"/>
              </w:rPr>
            </w:pPr>
            <w:r w:rsidRPr="00375AD0">
              <w:rPr>
                <w:b/>
                <w:bCs/>
                <w:color w:val="auto"/>
                <w:sz w:val="26"/>
                <w:szCs w:val="26"/>
              </w:rPr>
              <w:t>Prolesur S.A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(Alimenticia)</w:t>
            </w:r>
          </w:p>
          <w:p w:rsidR="00252B87" w:rsidRPr="00375AD0" w:rsidRDefault="00252B87">
            <w:pPr>
              <w:rPr>
                <w:color w:val="808080"/>
              </w:rPr>
            </w:pPr>
            <w:r w:rsidRPr="00375AD0">
              <w:rPr>
                <w:b/>
                <w:bCs/>
                <w:color w:val="808080"/>
              </w:rPr>
              <w:t xml:space="preserve">Jefe de </w:t>
            </w:r>
            <w:r w:rsidR="00C3435D" w:rsidRPr="00375AD0">
              <w:rPr>
                <w:b/>
                <w:bCs/>
                <w:color w:val="808080"/>
              </w:rPr>
              <w:t>Planificación</w:t>
            </w:r>
            <w:r w:rsidRPr="00375AD0">
              <w:rPr>
                <w:b/>
                <w:bCs/>
                <w:color w:val="808080"/>
              </w:rPr>
              <w:t xml:space="preserve"> de la </w:t>
            </w:r>
            <w:r w:rsidR="00C3435D" w:rsidRPr="00375AD0">
              <w:rPr>
                <w:b/>
                <w:bCs/>
                <w:color w:val="808080"/>
              </w:rPr>
              <w:t>Producción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dic 1999 - nov 2000</w:t>
            </w:r>
          </w:p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Chile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 xml:space="preserve">Programación de la producción. 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Planificación y control de los flujos de insumos y materiales para la producción.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Control de stock de producto terminado y participación en la cadena de abastecimiento.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Programación de plan de turnos del personal de la planta y manejos de la dotación para los procesos productivos.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Participación en el proceso de reposición de producto terminado en bodegas de clientes.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215 Personas a cargo.</w:t>
            </w:r>
          </w:p>
        </w:tc>
      </w:tr>
    </w:tbl>
    <w:p w:rsidR="00252B87" w:rsidRDefault="00252B87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6"/>
                <w:szCs w:val="26"/>
              </w:rPr>
            </w:pPr>
            <w:r w:rsidRPr="00375AD0">
              <w:rPr>
                <w:b/>
                <w:bCs/>
                <w:color w:val="auto"/>
                <w:sz w:val="26"/>
                <w:szCs w:val="26"/>
              </w:rPr>
              <w:t>Prolesur S.A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(Alimenticia)</w:t>
            </w:r>
          </w:p>
          <w:p w:rsidR="00252B87" w:rsidRPr="00375AD0" w:rsidRDefault="00252B87">
            <w:pPr>
              <w:rPr>
                <w:color w:val="808080"/>
              </w:rPr>
            </w:pPr>
            <w:r w:rsidRPr="00375AD0">
              <w:rPr>
                <w:b/>
                <w:bCs/>
                <w:color w:val="808080"/>
              </w:rPr>
              <w:t>Jefe de Producto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sep 1997 - dic 1999</w:t>
            </w:r>
          </w:p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Chile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Participación en la preparación de propuestas a Servicio de Salud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Programación, organización y supervisión de producción.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Control de insumos y materias primas.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Control y desarrollo de la formulación de Leche Purita Cereal.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Entregas de producción a Icytal y Cenabast.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Montaje y preparación de nuevas líneas de producción.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90 Personas a cargo.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Manejaba un presupuesto anual propio.</w:t>
            </w:r>
          </w:p>
        </w:tc>
      </w:tr>
    </w:tbl>
    <w:p w:rsidR="00252B87" w:rsidRDefault="00252B87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6"/>
                <w:szCs w:val="26"/>
              </w:rPr>
            </w:pPr>
            <w:r w:rsidRPr="00375AD0">
              <w:rPr>
                <w:b/>
                <w:bCs/>
                <w:color w:val="auto"/>
                <w:sz w:val="26"/>
                <w:szCs w:val="26"/>
              </w:rPr>
              <w:t>Prolesur S.A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(Alimenticia)</w:t>
            </w:r>
          </w:p>
          <w:p w:rsidR="00252B87" w:rsidRPr="00375AD0" w:rsidRDefault="00252B87">
            <w:pPr>
              <w:rPr>
                <w:color w:val="808080"/>
              </w:rPr>
            </w:pPr>
            <w:r w:rsidRPr="00375AD0">
              <w:rPr>
                <w:b/>
                <w:bCs/>
                <w:color w:val="808080"/>
              </w:rPr>
              <w:t xml:space="preserve">Jefe de </w:t>
            </w:r>
            <w:r w:rsidR="00C3435D" w:rsidRPr="00375AD0">
              <w:rPr>
                <w:b/>
                <w:bCs/>
                <w:color w:val="808080"/>
              </w:rPr>
              <w:t>Laboratorio</w:t>
            </w:r>
            <w:r w:rsidRPr="00375AD0">
              <w:rPr>
                <w:b/>
                <w:bCs/>
                <w:color w:val="808080"/>
              </w:rPr>
              <w:t xml:space="preserve"> Control de Calidad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oct 1996 - ene 1997</w:t>
            </w:r>
          </w:p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Chile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Supervisión de análisis físico-químico, microbiológico y organoléptico de leche y derivado.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Planificación de la ejecución de nuestros y análisis.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Control de abastecimiento, distribución y rendimientos de los insumos y materiales empleados en los procesos de producción.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lastRenderedPageBreak/>
              <w:t xml:space="preserve">Planificación de métodos de limpieza e higiene empleados en </w:t>
            </w:r>
            <w:r w:rsidRPr="00375AD0">
              <w:rPr>
                <w:color w:val="auto"/>
                <w:sz w:val="22"/>
                <w:szCs w:val="22"/>
              </w:rPr>
              <w:tab/>
              <w:t>cada proceso de producción.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Manejo administrativo del laboratorio de control de calidad.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lastRenderedPageBreak/>
              <w:t>12 Personas a cargo.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Manejaba un presupuesto anual propio.</w:t>
            </w:r>
          </w:p>
        </w:tc>
      </w:tr>
    </w:tbl>
    <w:p w:rsidR="00252B87" w:rsidRDefault="00252B87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6"/>
                <w:szCs w:val="26"/>
              </w:rPr>
            </w:pPr>
            <w:r w:rsidRPr="00375AD0">
              <w:rPr>
                <w:b/>
                <w:bCs/>
                <w:color w:val="auto"/>
                <w:sz w:val="26"/>
                <w:szCs w:val="26"/>
              </w:rPr>
              <w:t>Prolesur S.A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(Alimenticia)</w:t>
            </w:r>
          </w:p>
          <w:p w:rsidR="00252B87" w:rsidRPr="00375AD0" w:rsidRDefault="00252B87">
            <w:pPr>
              <w:rPr>
                <w:color w:val="808080"/>
              </w:rPr>
            </w:pPr>
            <w:r w:rsidRPr="00375AD0">
              <w:rPr>
                <w:b/>
                <w:bCs/>
                <w:color w:val="808080"/>
              </w:rPr>
              <w:t>Jefe de Turno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dic 1993 - feb 1996</w:t>
            </w:r>
          </w:p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Chile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Control de la producción, envasado y almacenamiento de productos intermedios y terminados.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Programación de los procesos productivos.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Control de insumos y materias primas.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Administración de recursos.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60 Personas a cargo.</w:t>
            </w:r>
          </w:p>
        </w:tc>
      </w:tr>
    </w:tbl>
    <w:p w:rsidR="00252B87" w:rsidRDefault="00252B87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Estudios</w:t>
      </w:r>
    </w:p>
    <w:p w:rsidR="00252B87" w:rsidRDefault="00252B87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6"/>
                <w:szCs w:val="26"/>
              </w:rPr>
            </w:pPr>
            <w:r w:rsidRPr="00375AD0">
              <w:rPr>
                <w:b/>
                <w:bCs/>
                <w:color w:val="auto"/>
                <w:sz w:val="26"/>
                <w:szCs w:val="26"/>
              </w:rPr>
              <w:t>U. Austral</w:t>
            </w:r>
          </w:p>
          <w:p w:rsidR="00252B87" w:rsidRPr="00375AD0" w:rsidRDefault="00252B87">
            <w:pPr>
              <w:rPr>
                <w:color w:val="808080"/>
              </w:rPr>
            </w:pPr>
            <w:r w:rsidRPr="00375AD0">
              <w:rPr>
                <w:b/>
                <w:bCs/>
                <w:color w:val="808080"/>
              </w:rPr>
              <w:t>Bioquímica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may 1984 - may 1990</w:t>
            </w:r>
          </w:p>
          <w:p w:rsidR="00252B87" w:rsidRPr="00375AD0" w:rsidRDefault="00252B87">
            <w:pPr>
              <w:jc w:val="right"/>
              <w:rPr>
                <w:color w:val="auto"/>
                <w:sz w:val="22"/>
                <w:szCs w:val="22"/>
              </w:rPr>
            </w:pPr>
            <w:r w:rsidRPr="00375AD0">
              <w:rPr>
                <w:i/>
                <w:iCs/>
                <w:color w:val="auto"/>
                <w:sz w:val="22"/>
                <w:szCs w:val="22"/>
              </w:rPr>
              <w:t>Chile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Bioquímica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252B87" w:rsidRDefault="00252B87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252B87" w:rsidRDefault="00252B87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Conocimientos</w:t>
      </w:r>
    </w:p>
    <w:p w:rsidR="00252B87" w:rsidRDefault="00252B87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 w:rsidRPr="00375AD0"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Sistemas operativos - PC Windows XP: 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</w:pPr>
            <w:r w:rsidRPr="00375AD0"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  <w:t>SAP - SAP R/3 PP -</w:t>
            </w:r>
            <w:r w:rsidR="00EE3615" w:rsidRPr="00375AD0"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  <w:t>Production</w:t>
            </w:r>
            <w:r w:rsidRPr="00375AD0"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  <w:t>-: Seniority Junior</w:t>
            </w:r>
          </w:p>
        </w:tc>
      </w:tr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</w:tr>
    </w:tbl>
    <w:p w:rsidR="00252B87" w:rsidRDefault="00252B87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Datos personales</w:t>
      </w:r>
    </w:p>
    <w:p w:rsidR="00252B87" w:rsidRDefault="00252B87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252B87" w:rsidRPr="00375A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2B87" w:rsidRPr="00375AD0" w:rsidRDefault="00252B87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R.U.T.: 10487663-3</w:t>
            </w:r>
          </w:p>
          <w:p w:rsidR="00252B87" w:rsidRPr="00375AD0" w:rsidRDefault="00252B87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Dirección: S-817 Huicacara Km, IX Región, Chile</w:t>
            </w:r>
          </w:p>
          <w:p w:rsidR="00252B87" w:rsidRPr="00375AD0" w:rsidRDefault="008A474F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F</w:t>
            </w:r>
            <w:r w:rsidR="00252B87" w:rsidRPr="00375AD0">
              <w:rPr>
                <w:color w:val="auto"/>
                <w:sz w:val="22"/>
                <w:szCs w:val="22"/>
              </w:rPr>
              <w:t>ono celular: (09) 77777632</w:t>
            </w:r>
          </w:p>
          <w:p w:rsidR="00252B87" w:rsidRPr="00375AD0" w:rsidRDefault="00252B87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 xml:space="preserve">Teléfono: () </w:t>
            </w:r>
          </w:p>
          <w:p w:rsidR="00252B87" w:rsidRPr="00375AD0" w:rsidRDefault="00252B87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Estado civil: Casado/a</w:t>
            </w:r>
          </w:p>
          <w:p w:rsidR="00252B87" w:rsidRPr="00375AD0" w:rsidRDefault="00252B87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375AD0">
              <w:rPr>
                <w:color w:val="auto"/>
                <w:sz w:val="22"/>
                <w:szCs w:val="22"/>
              </w:rPr>
              <w:t>E-mail: joselgonzalezv@gmail.com</w:t>
            </w:r>
          </w:p>
          <w:p w:rsidR="00252B87" w:rsidRPr="00375AD0" w:rsidRDefault="00252B87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252B87" w:rsidRDefault="00252B87"/>
    <w:sectPr w:rsidR="00252B87">
      <w:pgSz w:w="11907" w:h="16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B90AC"/>
    <w:multiLevelType w:val="hybridMultilevel"/>
    <w:tmpl w:val="3D1E49B8"/>
    <w:lvl w:ilvl="0" w:tplc="7DA873A5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Arial" w:hAnsi="Arial"/>
        <w:color w:val="000000"/>
      </w:rPr>
    </w:lvl>
    <w:lvl w:ilvl="1" w:tplc="6E5DBBD2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7554512E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2EE96841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2E1559B4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3F6C9E9C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05831F99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260D06B0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3F80AB2B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3ABF"/>
    <w:rsid w:val="0000306F"/>
    <w:rsid w:val="00201D96"/>
    <w:rsid w:val="00224475"/>
    <w:rsid w:val="00252B87"/>
    <w:rsid w:val="00375AD0"/>
    <w:rsid w:val="004309B8"/>
    <w:rsid w:val="00466530"/>
    <w:rsid w:val="0054649B"/>
    <w:rsid w:val="00552EAF"/>
    <w:rsid w:val="00704E22"/>
    <w:rsid w:val="00865775"/>
    <w:rsid w:val="008A474F"/>
    <w:rsid w:val="00906F2C"/>
    <w:rsid w:val="00973DF7"/>
    <w:rsid w:val="00A57279"/>
    <w:rsid w:val="00B34824"/>
    <w:rsid w:val="00C3435D"/>
    <w:rsid w:val="00CA3ABF"/>
    <w:rsid w:val="00DB3F7B"/>
    <w:rsid w:val="00DE1026"/>
    <w:rsid w:val="00EE3615"/>
    <w:rsid w:val="00F0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B6D4262-ED1A-446F-8D5F-FD4592F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libri Light" w:eastAsia="Times New Roman" w:hAnsi="Calibri Light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semiHidden/>
    <w:locked/>
    <w:rPr>
      <w:rFonts w:ascii="Calibri Light" w:eastAsia="Times New Roman" w:hAnsi="Calibri Light" w:cs="Times New Roman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link w:val="Ttulo3"/>
    <w:uiPriority w:val="9"/>
    <w:semiHidden/>
    <w:locked/>
    <w:rPr>
      <w:rFonts w:ascii="Calibri Light" w:eastAsia="Times New Roman" w:hAnsi="Calibri Light" w:cs="Times New Roman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1035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Produccion</dc:creator>
  <cp:keywords/>
  <dc:description/>
  <cp:lastModifiedBy>Cristobal Gonzalez</cp:lastModifiedBy>
  <cp:revision>2</cp:revision>
  <cp:lastPrinted>2019-07-02T15:39:00Z</cp:lastPrinted>
  <dcterms:created xsi:type="dcterms:W3CDTF">2020-04-13T17:05:00Z</dcterms:created>
  <dcterms:modified xsi:type="dcterms:W3CDTF">2020-04-13T17:05:00Z</dcterms:modified>
</cp:coreProperties>
</file>