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E79"/>
          <w:sz w:val="44"/>
        </w:rPr>
        <w:t>Python Compiler — Project &amp; Example Walk-Through</w:t>
      </w:r>
    </w:p>
    <w:p>
      <w:pPr>
        <w:jc w:val="center"/>
      </w:pPr>
      <w:r>
        <w:rPr>
          <w:i/>
          <w:color w:val="2E75B6"/>
          <w:sz w:val="28"/>
        </w:rPr>
        <w:t>From Lexical Analysis to Semantic Analysis</w:t>
      </w:r>
    </w:p>
    <w:p/>
    <w:p/>
    <w:p>
      <w:pPr>
        <w:pStyle w:val="Heading1"/>
      </w:pPr>
      <w:r>
        <w:t>1.  Project Overview</w:t>
      </w:r>
    </w:p>
    <w:p>
      <w:r>
        <w:rPr>
          <w:b w:val="0"/>
          <w:i w:val="0"/>
        </w:rPr>
        <w:t>This project is a four-phase compiler implemented entirely in Python. It accepts a simple C-like programming language and processes source code through each classical compiler stage: Lexical Analysis, Syntax Analysis (with two different parser strategies), Semantic Analysis, and optional Execution via a tree-walking interpreter. A web-based IDE (Flask + HTML/CSS/JS) and a desktop GUI (Tkinter) are provided so users can write, compile, and run programs interactively.</w:t>
      </w:r>
    </w:p>
    <w:p/>
    <w:p>
      <w:r>
        <w:rPr>
          <w:b/>
          <w:i w:val="0"/>
        </w:rPr>
        <w:t>The four compilation phases are:</w:t>
      </w:r>
    </w:p>
    <w:tbl>
      <w:tblPr>
        <w:tblStyle w:val="TableGrid"/>
        <w:tblW w:type="auto" w:w="0"/>
        <w:jc w:val="left"/>
        <w:tblLook w:firstColumn="1" w:firstRow="1" w:lastColumn="0" w:lastRow="0" w:noHBand="0" w:noVBand="1" w:val="04A0"/>
      </w:tblPr>
      <w:tblGrid>
        <w:gridCol w:w="4392"/>
        <w:gridCol w:w="4392"/>
      </w:tblGrid>
      <w:tr>
        <w:tc>
          <w:tcPr>
            <w:tcW w:type="dxa" w:w="3600"/>
            <w:shd w:val="clear" w:color="auto" w:fill="1F4E79"/>
          </w:tcPr>
          <w:p>
            <w:r>
              <w:rPr>
                <w:b/>
                <w:color w:val="FFFFFF"/>
                <w:sz w:val="20"/>
              </w:rPr>
              <w:t>Phase</w:t>
            </w:r>
          </w:p>
        </w:tc>
        <w:tc>
          <w:tcPr>
            <w:tcW w:type="dxa" w:w="5760"/>
            <w:shd w:val="clear" w:color="auto" w:fill="1F4E79"/>
          </w:tcPr>
          <w:p>
            <w:r>
              <w:rPr>
                <w:b/>
                <w:color w:val="FFFFFF"/>
                <w:sz w:val="20"/>
              </w:rPr>
              <w:t>Description</w:t>
            </w:r>
          </w:p>
        </w:tc>
      </w:tr>
      <w:tr>
        <w:tc>
          <w:tcPr>
            <w:tcW w:type="dxa" w:w="3600"/>
            <w:shd w:val="clear" w:color="auto" w:fill="EBF3FB"/>
          </w:tcPr>
          <w:p>
            <w:r>
              <w:rPr>
                <w:sz w:val="20"/>
              </w:rPr>
              <w:t>Phase 1 – Lexical Analysis</w:t>
            </w:r>
          </w:p>
        </w:tc>
        <w:tc>
          <w:tcPr>
            <w:tcW w:type="dxa" w:w="5760"/>
            <w:shd w:val="clear" w:color="auto" w:fill="EBF3FB"/>
          </w:tcPr>
          <w:p>
            <w:r>
              <w:rPr>
                <w:sz w:val="20"/>
              </w:rPr>
              <w:t>Reads the raw source characters and groups them into meaningful tokens (keywords, identifiers, numbers, strings, operators, punctuation).</w:t>
            </w:r>
          </w:p>
        </w:tc>
      </w:tr>
      <w:tr>
        <w:tc>
          <w:tcPr>
            <w:tcW w:type="dxa" w:w="3600"/>
            <w:shd w:val="clear" w:color="auto" w:fill="FFFFFF"/>
          </w:tcPr>
          <w:p>
            <w:r>
              <w:rPr>
                <w:sz w:val="20"/>
              </w:rPr>
              <w:t>Phase 2 – Syntax Analysis</w:t>
            </w:r>
          </w:p>
        </w:tc>
        <w:tc>
          <w:tcPr>
            <w:tcW w:type="dxa" w:w="5760"/>
            <w:shd w:val="clear" w:color="auto" w:fill="FFFFFF"/>
          </w:tcPr>
          <w:p>
            <w:r>
              <w:rPr>
                <w:sz w:val="20"/>
              </w:rPr>
              <w:t>Checks that the token stream follows the grammar of the language and builds an Abstract Syntax Tree (AST). Two parser strategies are implemented: Top-Down (Recursive Descent) and Bottom-Up (Shift-Reduce).</w:t>
            </w:r>
          </w:p>
        </w:tc>
      </w:tr>
      <w:tr>
        <w:tc>
          <w:tcPr>
            <w:tcW w:type="dxa" w:w="3600"/>
            <w:shd w:val="clear" w:color="auto" w:fill="EBF3FB"/>
          </w:tcPr>
          <w:p>
            <w:r>
              <w:rPr>
                <w:sz w:val="20"/>
              </w:rPr>
              <w:t>Phase 3 – Semantic Analysis</w:t>
            </w:r>
          </w:p>
        </w:tc>
        <w:tc>
          <w:tcPr>
            <w:tcW w:type="dxa" w:w="5760"/>
            <w:shd w:val="clear" w:color="auto" w:fill="EBF3FB"/>
          </w:tcPr>
          <w:p>
            <w:r>
              <w:rPr>
                <w:sz w:val="20"/>
              </w:rPr>
              <w:t>Walks the AST and enforces meaning rules: variables must be declared before use, types must be compatible, no duplicate declarations in the same scope.</w:t>
            </w:r>
          </w:p>
        </w:tc>
      </w:tr>
      <w:tr>
        <w:tc>
          <w:tcPr>
            <w:tcW w:type="dxa" w:w="3600"/>
            <w:shd w:val="clear" w:color="auto" w:fill="FFFFFF"/>
          </w:tcPr>
          <w:p>
            <w:r>
              <w:rPr>
                <w:sz w:val="20"/>
              </w:rPr>
              <w:t>Phase 4 – Execution</w:t>
            </w:r>
          </w:p>
        </w:tc>
        <w:tc>
          <w:tcPr>
            <w:tcW w:type="dxa" w:w="5760"/>
            <w:shd w:val="clear" w:color="auto" w:fill="FFFFFF"/>
          </w:tcPr>
          <w:p>
            <w:r>
              <w:rPr>
                <w:sz w:val="20"/>
              </w:rPr>
              <w:t>A tree-walking interpreter evaluates the AST directly, producing output from print() statements and tracking runtime state in a scope-chained environment.</w:t>
            </w:r>
          </w:p>
        </w:tc>
      </w:tr>
    </w:tbl>
    <w:p/>
    <w:p>
      <w:pPr>
        <w:pStyle w:val="Heading2"/>
      </w:pPr>
      <w:r>
        <w:t>1.1  Supported Language Features</w:t>
      </w:r>
    </w:p>
    <w:tbl>
      <w:tblPr>
        <w:tblStyle w:val="TableGrid"/>
        <w:tblW w:type="auto" w:w="0"/>
        <w:jc w:val="left"/>
        <w:tblLook w:firstColumn="1" w:firstRow="1" w:lastColumn="0" w:lastRow="0" w:noHBand="0" w:noVBand="1" w:val="04A0"/>
      </w:tblPr>
      <w:tblGrid>
        <w:gridCol w:w="4392"/>
        <w:gridCol w:w="4392"/>
      </w:tblGrid>
      <w:tr>
        <w:tc>
          <w:tcPr>
            <w:tcW w:type="dxa" w:w="3168"/>
            <w:shd w:val="clear" w:color="auto" w:fill="1F4E79"/>
          </w:tcPr>
          <w:p>
            <w:r>
              <w:rPr>
                <w:b/>
                <w:color w:val="FFFFFF"/>
                <w:sz w:val="20"/>
              </w:rPr>
              <w:t>Feature</w:t>
            </w:r>
          </w:p>
        </w:tc>
        <w:tc>
          <w:tcPr>
            <w:tcW w:type="dxa" w:w="6192"/>
            <w:shd w:val="clear" w:color="auto" w:fill="1F4E79"/>
          </w:tcPr>
          <w:p>
            <w:r>
              <w:rPr>
                <w:b/>
                <w:color w:val="FFFFFF"/>
                <w:sz w:val="20"/>
              </w:rPr>
              <w:t>Details</w:t>
            </w:r>
          </w:p>
        </w:tc>
      </w:tr>
      <w:tr>
        <w:tc>
          <w:tcPr>
            <w:tcW w:type="dxa" w:w="3168"/>
            <w:shd w:val="clear" w:color="auto" w:fill="EBF3FB"/>
          </w:tcPr>
          <w:p>
            <w:r>
              <w:rPr>
                <w:sz w:val="20"/>
              </w:rPr>
              <w:t>Data types</w:t>
            </w:r>
          </w:p>
        </w:tc>
        <w:tc>
          <w:tcPr>
            <w:tcW w:type="dxa" w:w="6192"/>
            <w:shd w:val="clear" w:color="auto" w:fill="EBF3FB"/>
          </w:tcPr>
          <w:p>
            <w:r>
              <w:rPr>
                <w:sz w:val="20"/>
              </w:rPr>
              <w:t>int, float, string, bool</w:t>
            </w:r>
          </w:p>
        </w:tc>
      </w:tr>
      <w:tr>
        <w:tc>
          <w:tcPr>
            <w:tcW w:type="dxa" w:w="3168"/>
            <w:shd w:val="clear" w:color="auto" w:fill="FFFFFF"/>
          </w:tcPr>
          <w:p>
            <w:r>
              <w:rPr>
                <w:sz w:val="20"/>
              </w:rPr>
              <w:t>Variable declaration</w:t>
            </w:r>
          </w:p>
        </w:tc>
        <w:tc>
          <w:tcPr>
            <w:tcW w:type="dxa" w:w="6192"/>
            <w:shd w:val="clear" w:color="auto" w:fill="FFFFFF"/>
          </w:tcPr>
          <w:p>
            <w:r>
              <w:rPr>
                <w:sz w:val="20"/>
              </w:rPr>
              <w:t>int x = 10;  /  float y;</w:t>
            </w:r>
          </w:p>
        </w:tc>
      </w:tr>
      <w:tr>
        <w:tc>
          <w:tcPr>
            <w:tcW w:type="dxa" w:w="3168"/>
            <w:shd w:val="clear" w:color="auto" w:fill="EBF3FB"/>
          </w:tcPr>
          <w:p>
            <w:r>
              <w:rPr>
                <w:sz w:val="20"/>
              </w:rPr>
              <w:t>Assignment</w:t>
            </w:r>
          </w:p>
        </w:tc>
        <w:tc>
          <w:tcPr>
            <w:tcW w:type="dxa" w:w="6192"/>
            <w:shd w:val="clear" w:color="auto" w:fill="EBF3FB"/>
          </w:tcPr>
          <w:p>
            <w:r>
              <w:rPr>
                <w:sz w:val="20"/>
              </w:rPr>
              <w:t>x = x + 1;</w:t>
            </w:r>
          </w:p>
        </w:tc>
      </w:tr>
      <w:tr>
        <w:tc>
          <w:tcPr>
            <w:tcW w:type="dxa" w:w="3168"/>
            <w:shd w:val="clear" w:color="auto" w:fill="FFFFFF"/>
          </w:tcPr>
          <w:p>
            <w:r>
              <w:rPr>
                <w:sz w:val="20"/>
              </w:rPr>
              <w:t>Arithmetic operators</w:t>
            </w:r>
          </w:p>
        </w:tc>
        <w:tc>
          <w:tcPr>
            <w:tcW w:type="dxa" w:w="6192"/>
            <w:shd w:val="clear" w:color="auto" w:fill="FFFFFF"/>
          </w:tcPr>
          <w:p>
            <w:r>
              <w:rPr>
                <w:sz w:val="20"/>
              </w:rPr>
              <w:t>+  −  *  /  %</w:t>
            </w:r>
          </w:p>
        </w:tc>
      </w:tr>
      <w:tr>
        <w:tc>
          <w:tcPr>
            <w:tcW w:type="dxa" w:w="3168"/>
            <w:shd w:val="clear" w:color="auto" w:fill="EBF3FB"/>
          </w:tcPr>
          <w:p>
            <w:r>
              <w:rPr>
                <w:sz w:val="20"/>
              </w:rPr>
              <w:t>Comparison operators</w:t>
            </w:r>
          </w:p>
        </w:tc>
        <w:tc>
          <w:tcPr>
            <w:tcW w:type="dxa" w:w="6192"/>
            <w:shd w:val="clear" w:color="auto" w:fill="EBF3FB"/>
          </w:tcPr>
          <w:p>
            <w:r>
              <w:rPr>
                <w:sz w:val="20"/>
              </w:rPr>
              <w:t>==  !=  &lt;  &gt;  &lt;=  &gt;=</w:t>
            </w:r>
          </w:p>
        </w:tc>
      </w:tr>
      <w:tr>
        <w:tc>
          <w:tcPr>
            <w:tcW w:type="dxa" w:w="3168"/>
            <w:shd w:val="clear" w:color="auto" w:fill="FFFFFF"/>
          </w:tcPr>
          <w:p>
            <w:r>
              <w:rPr>
                <w:sz w:val="20"/>
              </w:rPr>
              <w:t>Logical operators</w:t>
            </w:r>
          </w:p>
        </w:tc>
        <w:tc>
          <w:tcPr>
            <w:tcW w:type="dxa" w:w="6192"/>
            <w:shd w:val="clear" w:color="auto" w:fill="FFFFFF"/>
          </w:tcPr>
          <w:p>
            <w:r>
              <w:rPr>
                <w:sz w:val="20"/>
              </w:rPr>
              <w:t>&amp;&amp;  ||  !</w:t>
            </w:r>
          </w:p>
        </w:tc>
      </w:tr>
      <w:tr>
        <w:tc>
          <w:tcPr>
            <w:tcW w:type="dxa" w:w="3168"/>
            <w:shd w:val="clear" w:color="auto" w:fill="EBF3FB"/>
          </w:tcPr>
          <w:p>
            <w:r>
              <w:rPr>
                <w:sz w:val="20"/>
              </w:rPr>
              <w:t>Control flow</w:t>
            </w:r>
          </w:p>
        </w:tc>
        <w:tc>
          <w:tcPr>
            <w:tcW w:type="dxa" w:w="6192"/>
            <w:shd w:val="clear" w:color="auto" w:fill="EBF3FB"/>
          </w:tcPr>
          <w:p>
            <w:r>
              <w:rPr>
                <w:sz w:val="20"/>
              </w:rPr>
              <w:t>if / else,  while</w:t>
            </w:r>
          </w:p>
        </w:tc>
      </w:tr>
      <w:tr>
        <w:tc>
          <w:tcPr>
            <w:tcW w:type="dxa" w:w="3168"/>
            <w:shd w:val="clear" w:color="auto" w:fill="FFFFFF"/>
          </w:tcPr>
          <w:p>
            <w:r>
              <w:rPr>
                <w:sz w:val="20"/>
              </w:rPr>
              <w:t>Output</w:t>
            </w:r>
          </w:p>
        </w:tc>
        <w:tc>
          <w:tcPr>
            <w:tcW w:type="dxa" w:w="6192"/>
            <w:shd w:val="clear" w:color="auto" w:fill="FFFFFF"/>
          </w:tcPr>
          <w:p>
            <w:r>
              <w:rPr>
                <w:sz w:val="20"/>
              </w:rPr>
              <w:t>print( &lt;expression&gt; );</w:t>
            </w:r>
          </w:p>
        </w:tc>
      </w:tr>
      <w:tr>
        <w:tc>
          <w:tcPr>
            <w:tcW w:type="dxa" w:w="3168"/>
            <w:shd w:val="clear" w:color="auto" w:fill="EBF3FB"/>
          </w:tcPr>
          <w:p>
            <w:r>
              <w:rPr>
                <w:sz w:val="20"/>
              </w:rPr>
              <w:t>Comments</w:t>
            </w:r>
          </w:p>
        </w:tc>
        <w:tc>
          <w:tcPr>
            <w:tcW w:type="dxa" w:w="6192"/>
            <w:shd w:val="clear" w:color="auto" w:fill="EBF3FB"/>
          </w:tcPr>
          <w:p>
            <w:r>
              <w:rPr>
                <w:sz w:val="20"/>
              </w:rPr>
              <w:t>// single-line comments</w:t>
            </w:r>
          </w:p>
        </w:tc>
      </w:tr>
      <w:tr>
        <w:tc>
          <w:tcPr>
            <w:tcW w:type="dxa" w:w="3168"/>
            <w:shd w:val="clear" w:color="auto" w:fill="FFFFFF"/>
          </w:tcPr>
          <w:p>
            <w:r>
              <w:rPr>
                <w:sz w:val="20"/>
              </w:rPr>
              <w:t>Block scoping</w:t>
            </w:r>
          </w:p>
        </w:tc>
        <w:tc>
          <w:tcPr>
            <w:tcW w:type="dxa" w:w="6192"/>
            <w:shd w:val="clear" w:color="auto" w:fill="FFFFFF"/>
          </w:tcPr>
          <w:p>
            <w:r>
              <w:rPr>
                <w:sz w:val="20"/>
              </w:rPr>
              <w:t>Variables declared inside { } are local to that block</w:t>
            </w:r>
          </w:p>
        </w:tc>
      </w:tr>
    </w:tbl>
    <w:p/>
    <w:p>
      <w:pPr>
        <w:pStyle w:val="Heading2"/>
      </w:pPr>
      <w:r>
        <w:t>1.2  Source File Layout</w:t>
      </w:r>
    </w:p>
    <w:tbl>
      <w:tblPr>
        <w:tblStyle w:val="TableGrid"/>
        <w:tblW w:type="auto" w:w="0"/>
        <w:jc w:val="left"/>
        <w:tblLook w:firstColumn="1" w:firstRow="1" w:lastColumn="0" w:lastRow="0" w:noHBand="0" w:noVBand="1" w:val="04A0"/>
      </w:tblPr>
      <w:tblGrid>
        <w:gridCol w:w="4392"/>
        <w:gridCol w:w="4392"/>
      </w:tblGrid>
      <w:tr>
        <w:tc>
          <w:tcPr>
            <w:tcW w:type="dxa" w:w="2880"/>
            <w:shd w:val="clear" w:color="auto" w:fill="1F4E79"/>
          </w:tcPr>
          <w:p>
            <w:r>
              <w:rPr>
                <w:b/>
                <w:color w:val="FFFFFF"/>
                <w:sz w:val="20"/>
              </w:rPr>
              <w:t>File</w:t>
            </w:r>
          </w:p>
        </w:tc>
        <w:tc>
          <w:tcPr>
            <w:tcW w:type="dxa" w:w="6480"/>
            <w:shd w:val="clear" w:color="auto" w:fill="1F4E79"/>
          </w:tcPr>
          <w:p>
            <w:r>
              <w:rPr>
                <w:b/>
                <w:color w:val="FFFFFF"/>
                <w:sz w:val="20"/>
              </w:rPr>
              <w:t>Role</w:t>
            </w:r>
          </w:p>
        </w:tc>
      </w:tr>
      <w:tr>
        <w:tc>
          <w:tcPr>
            <w:tcW w:type="dxa" w:w="2880"/>
            <w:shd w:val="clear" w:color="auto" w:fill="EBF3FB"/>
          </w:tcPr>
          <w:p>
            <w:r>
              <w:rPr>
                <w:sz w:val="20"/>
              </w:rPr>
              <w:t>tokens.py</w:t>
            </w:r>
          </w:p>
        </w:tc>
        <w:tc>
          <w:tcPr>
            <w:tcW w:type="dxa" w:w="6480"/>
            <w:shd w:val="clear" w:color="auto" w:fill="EBF3FB"/>
          </w:tcPr>
          <w:p>
            <w:r>
              <w:rPr>
                <w:sz w:val="20"/>
              </w:rPr>
              <w:t>TokenType enum, KEYWORDS dict, Token dataclass</w:t>
            </w:r>
          </w:p>
        </w:tc>
      </w:tr>
      <w:tr>
        <w:tc>
          <w:tcPr>
            <w:tcW w:type="dxa" w:w="2880"/>
            <w:shd w:val="clear" w:color="auto" w:fill="FFFFFF"/>
          </w:tcPr>
          <w:p>
            <w:r>
              <w:rPr>
                <w:sz w:val="20"/>
              </w:rPr>
              <w:t>lexer.py</w:t>
            </w:r>
          </w:p>
        </w:tc>
        <w:tc>
          <w:tcPr>
            <w:tcW w:type="dxa" w:w="6480"/>
            <w:shd w:val="clear" w:color="auto" w:fill="FFFFFF"/>
          </w:tcPr>
          <w:p>
            <w:r>
              <w:rPr>
                <w:sz w:val="20"/>
              </w:rPr>
              <w:t>Lexer – Phase 1</w:t>
            </w:r>
          </w:p>
        </w:tc>
      </w:tr>
      <w:tr>
        <w:tc>
          <w:tcPr>
            <w:tcW w:type="dxa" w:w="2880"/>
            <w:shd w:val="clear" w:color="auto" w:fill="EBF3FB"/>
          </w:tcPr>
          <w:p>
            <w:r>
              <w:rPr>
                <w:sz w:val="20"/>
              </w:rPr>
              <w:t>ast_nodes.py</w:t>
            </w:r>
          </w:p>
        </w:tc>
        <w:tc>
          <w:tcPr>
            <w:tcW w:type="dxa" w:w="6480"/>
            <w:shd w:val="clear" w:color="auto" w:fill="EBF3FB"/>
          </w:tcPr>
          <w:p>
            <w:r>
              <w:rPr>
                <w:sz w:val="20"/>
              </w:rPr>
              <w:t>All AST node dataclasses</w:t>
            </w:r>
          </w:p>
        </w:tc>
      </w:tr>
      <w:tr>
        <w:tc>
          <w:tcPr>
            <w:tcW w:type="dxa" w:w="2880"/>
            <w:shd w:val="clear" w:color="auto" w:fill="FFFFFF"/>
          </w:tcPr>
          <w:p>
            <w:r>
              <w:rPr>
                <w:sz w:val="20"/>
              </w:rPr>
              <w:t>parser_td.py</w:t>
            </w:r>
          </w:p>
        </w:tc>
        <w:tc>
          <w:tcPr>
            <w:tcW w:type="dxa" w:w="6480"/>
            <w:shd w:val="clear" w:color="auto" w:fill="FFFFFF"/>
          </w:tcPr>
          <w:p>
            <w:r>
              <w:rPr>
                <w:sz w:val="20"/>
              </w:rPr>
              <w:t>TopDownParser – Phase 2 (Recursive Descent)</w:t>
            </w:r>
          </w:p>
        </w:tc>
      </w:tr>
      <w:tr>
        <w:tc>
          <w:tcPr>
            <w:tcW w:type="dxa" w:w="2880"/>
            <w:shd w:val="clear" w:color="auto" w:fill="EBF3FB"/>
          </w:tcPr>
          <w:p>
            <w:r>
              <w:rPr>
                <w:sz w:val="20"/>
              </w:rPr>
              <w:t>parser_bu.py</w:t>
            </w:r>
          </w:p>
        </w:tc>
        <w:tc>
          <w:tcPr>
            <w:tcW w:type="dxa" w:w="6480"/>
            <w:shd w:val="clear" w:color="auto" w:fill="EBF3FB"/>
          </w:tcPr>
          <w:p>
            <w:r>
              <w:rPr>
                <w:sz w:val="20"/>
              </w:rPr>
              <w:t>BottomUpParser – Phase 2 (Shift-Reduce)</w:t>
            </w:r>
          </w:p>
        </w:tc>
      </w:tr>
      <w:tr>
        <w:tc>
          <w:tcPr>
            <w:tcW w:type="dxa" w:w="2880"/>
            <w:shd w:val="clear" w:color="auto" w:fill="FFFFFF"/>
          </w:tcPr>
          <w:p>
            <w:r>
              <w:rPr>
                <w:sz w:val="20"/>
              </w:rPr>
              <w:t>semantic.py</w:t>
            </w:r>
          </w:p>
        </w:tc>
        <w:tc>
          <w:tcPr>
            <w:tcW w:type="dxa" w:w="6480"/>
            <w:shd w:val="clear" w:color="auto" w:fill="FFFFFF"/>
          </w:tcPr>
          <w:p>
            <w:r>
              <w:rPr>
                <w:sz w:val="20"/>
              </w:rPr>
              <w:t>SemanticAnalyzer, SymbolTable – Phase 3</w:t>
            </w:r>
          </w:p>
        </w:tc>
      </w:tr>
      <w:tr>
        <w:tc>
          <w:tcPr>
            <w:tcW w:type="dxa" w:w="2880"/>
            <w:shd w:val="clear" w:color="auto" w:fill="EBF3FB"/>
          </w:tcPr>
          <w:p>
            <w:r>
              <w:rPr>
                <w:sz w:val="20"/>
              </w:rPr>
              <w:t>interpreter.py</w:t>
            </w:r>
          </w:p>
        </w:tc>
        <w:tc>
          <w:tcPr>
            <w:tcW w:type="dxa" w:w="6480"/>
            <w:shd w:val="clear" w:color="auto" w:fill="EBF3FB"/>
          </w:tcPr>
          <w:p>
            <w:r>
              <w:rPr>
                <w:sz w:val="20"/>
              </w:rPr>
              <w:t>Interpreter – Phase 4</w:t>
            </w:r>
          </w:p>
        </w:tc>
      </w:tr>
      <w:tr>
        <w:tc>
          <w:tcPr>
            <w:tcW w:type="dxa" w:w="2880"/>
            <w:shd w:val="clear" w:color="auto" w:fill="FFFFFF"/>
          </w:tcPr>
          <w:p>
            <w:r>
              <w:rPr>
                <w:sz w:val="20"/>
              </w:rPr>
              <w:t>compiler.py</w:t>
            </w:r>
          </w:p>
        </w:tc>
        <w:tc>
          <w:tcPr>
            <w:tcW w:type="dxa" w:w="6480"/>
            <w:shd w:val="clear" w:color="auto" w:fill="FFFFFF"/>
          </w:tcPr>
          <w:p>
            <w:r>
              <w:rPr>
                <w:sz w:val="20"/>
              </w:rPr>
              <w:t>Compiler orchestrator – runs all four phases</w:t>
            </w:r>
          </w:p>
        </w:tc>
      </w:tr>
      <w:tr>
        <w:tc>
          <w:tcPr>
            <w:tcW w:type="dxa" w:w="2880"/>
            <w:shd w:val="clear" w:color="auto" w:fill="EBF3FB"/>
          </w:tcPr>
          <w:p>
            <w:r>
              <w:rPr>
                <w:sz w:val="20"/>
              </w:rPr>
              <w:t>app.py</w:t>
            </w:r>
          </w:p>
        </w:tc>
        <w:tc>
          <w:tcPr>
            <w:tcW w:type="dxa" w:w="6480"/>
            <w:shd w:val="clear" w:color="auto" w:fill="EBF3FB"/>
          </w:tcPr>
          <w:p>
            <w:r>
              <w:rPr>
                <w:sz w:val="20"/>
              </w:rPr>
              <w:t>Flask web server  (python3 app.py → localhost:5000)</w:t>
            </w:r>
          </w:p>
        </w:tc>
      </w:tr>
      <w:tr>
        <w:tc>
          <w:tcPr>
            <w:tcW w:type="dxa" w:w="2880"/>
            <w:shd w:val="clear" w:color="auto" w:fill="FFFFFF"/>
          </w:tcPr>
          <w:p>
            <w:r>
              <w:rPr>
                <w:sz w:val="20"/>
              </w:rPr>
              <w:t>gui.py</w:t>
            </w:r>
          </w:p>
        </w:tc>
        <w:tc>
          <w:tcPr>
            <w:tcW w:type="dxa" w:w="6480"/>
            <w:shd w:val="clear" w:color="auto" w:fill="FFFFFF"/>
          </w:tcPr>
          <w:p>
            <w:r>
              <w:rPr>
                <w:sz w:val="20"/>
              </w:rPr>
              <w:t>Tkinter desktop IDE</w:t>
            </w:r>
          </w:p>
        </w:tc>
      </w:tr>
    </w:tbl>
    <w:p>
      <w:r>
        <w:br w:type="page"/>
      </w:r>
    </w:p>
    <w:p>
      <w:pPr>
        <w:pStyle w:val="Heading1"/>
      </w:pPr>
      <w:r>
        <w:t>2.  The Built-In Example Program</w:t>
      </w:r>
    </w:p>
    <w:p>
      <w:r>
        <w:rPr>
          <w:b w:val="0"/>
          <w:i w:val="0"/>
        </w:rPr>
        <w:t>When you click the "Example" button in the web IDE, the following program is loaded. It exercises every language feature: all four data types, arithmetic, if/else, boolean logic, while loops, nested blocks, and string variables. The sections that follow trace this exact program through every compiler phase.</w:t>
      </w:r>
    </w:p>
    <w:p/>
    <w:p>
      <w:pPr>
        <w:ind w:left="576"/>
        <w:shd w:val="clear" w:color="auto" w:fill="F2F2F2"/>
      </w:pPr>
      <w:r>
        <w:rPr>
          <w:rFonts w:ascii="Courier New" w:hAnsi="Courier New"/>
          <w:sz w:val="16"/>
        </w:rPr>
        <w:t>// ── 1. All four data types ───────────────────────</w:t>
        <w:br/>
        <w:t>int    age     = 20;</w:t>
        <w:br/>
        <w:t>float  gpa     = 3.75;</w:t>
        <w:br/>
        <w:t>string name    = "Alice";</w:t>
        <w:br/>
        <w:t>bool   passing = true;</w:t>
        <w:br/>
        <w:br/>
        <w:t>print("=== Student Report ===");</w:t>
        <w:br/>
        <w:t>print(name);</w:t>
        <w:br/>
        <w:t>print(age);</w:t>
        <w:br/>
        <w:t>print(gpa);</w:t>
        <w:br/>
        <w:br/>
        <w:t>// ── 2. Arithmetic operations ─────────────────────</w:t>
        <w:br/>
        <w:t>int  a      = 12;</w:t>
        <w:br/>
        <w:t>int  b      = 5;</w:t>
        <w:br/>
        <w:t>int  sum    = a + b;</w:t>
        <w:br/>
        <w:t>int  diff   = a - b;</w:t>
        <w:br/>
        <w:t>int  prod   = a * b;</w:t>
        <w:br/>
        <w:t>int  modulo = a % b;</w:t>
        <w:br/>
        <w:br/>
        <w:t>print("=== Arithmetic ===");</w:t>
        <w:br/>
        <w:t>print(sum);</w:t>
        <w:br/>
        <w:t>print(diff);</w:t>
        <w:br/>
        <w:t>print(prod);</w:t>
        <w:br/>
        <w:t>print(modulo);</w:t>
        <w:br/>
        <w:br/>
        <w:t>// ── 3. if / else branching ───────────────────────</w:t>
        <w:br/>
        <w:t>print("=== Grade Check ===");</w:t>
        <w:br/>
        <w:t>if (gpa &gt;= 3.5) {</w:t>
        <w:br/>
        <w:t xml:space="preserve">    print("Distinction");</w:t>
        <w:br/>
        <w:t>} else {</w:t>
        <w:br/>
        <w:t xml:space="preserve">    print("Pass");</w:t>
        <w:br/>
        <w:t>}</w:t>
        <w:br/>
        <w:br/>
        <w:t>// ── 4. Boolean logic ─────────────────────────────</w:t>
        <w:br/>
        <w:t>bool honours = passing &amp;&amp; gpa &gt;= 3.5;</w:t>
        <w:br/>
        <w:t>if (honours) {</w:t>
        <w:br/>
        <w:t xml:space="preserve">    print("Honours student!");</w:t>
        <w:br/>
        <w:t>}</w:t>
        <w:br/>
        <w:br/>
        <w:t>// ── 5. while loop (sum 1 to 10) ──────────────────</w:t>
        <w:br/>
        <w:t>print("=== Sum 1 to 10 ===");</w:t>
        <w:br/>
        <w:t>int total = 0;</w:t>
        <w:br/>
        <w:t>int i     = 1;</w:t>
        <w:br/>
        <w:t>while (i &lt;= 10) {</w:t>
        <w:br/>
        <w:t xml:space="preserve">    total = total + i;</w:t>
        <w:br/>
        <w:t xml:space="preserve">    i     = i + 1;</w:t>
        <w:br/>
        <w:t>}</w:t>
        <w:br/>
        <w:t>print(total);</w:t>
        <w:br/>
        <w:br/>
        <w:t>// ── 6. Nested blocks and scoping ─────────────────</w:t>
        <w:br/>
        <w:t>print("=== Countdown ===");</w:t>
        <w:br/>
        <w:t>int n = 5;</w:t>
        <w:br/>
        <w:t>while (n &gt; 0) {</w:t>
        <w:br/>
        <w:t xml:space="preserve">    if (n == 1) {</w:t>
        <w:br/>
        <w:t xml:space="preserve">        print("Go!");</w:t>
        <w:br/>
        <w:t xml:space="preserve">    } else {</w:t>
        <w:br/>
        <w:t xml:space="preserve">        print(n);</w:t>
        <w:br/>
        <w:t xml:space="preserve">    }</w:t>
        <w:br/>
        <w:t xml:space="preserve">    n = n - 1;</w:t>
        <w:br/>
        <w:t>}</w:t>
        <w:br/>
        <w:br/>
        <w:t>// ── 7. String variable ────────────────────────────</w:t>
        <w:br/>
        <w:t>string farewell = "Compilation complete!";</w:t>
        <w:br/>
        <w:t>print(farewell);</w:t>
      </w:r>
    </w:p>
    <w:p/>
    <w:p>
      <w:r>
        <w:rPr>
          <w:b w:val="0"/>
          <w:i/>
        </w:rPr>
        <w:t>When executed (⚡ Run Code), the program produces the following output:</w:t>
      </w:r>
    </w:p>
    <w:p>
      <w:pPr>
        <w:ind w:left="576"/>
        <w:shd w:val="clear" w:color="auto" w:fill="F2F2F2"/>
      </w:pPr>
      <w:r>
        <w:rPr>
          <w:rFonts w:ascii="Courier New" w:hAnsi="Courier New"/>
          <w:sz w:val="18"/>
        </w:rPr>
        <w:t>=== Student Report ===</w:t>
        <w:br/>
        <w:t>Alice</w:t>
        <w:br/>
        <w:t>20</w:t>
        <w:br/>
        <w:t>3.75</w:t>
        <w:br/>
        <w:t>=== Arithmetic ===</w:t>
        <w:br/>
        <w:t>17</w:t>
        <w:br/>
        <w:t>7</w:t>
        <w:br/>
        <w:t>60</w:t>
        <w:br/>
        <w:t>2</w:t>
        <w:br/>
        <w:t>=== Grade Check ===</w:t>
        <w:br/>
        <w:t>Distinction</w:t>
        <w:br/>
        <w:t>Honours student!</w:t>
        <w:br/>
        <w:t>=== Sum 1 to 10 ===</w:t>
        <w:br/>
        <w:t>55</w:t>
        <w:br/>
        <w:t>=== Countdown ===</w:t>
        <w:br/>
        <w:t>5</w:t>
        <w:br/>
        <w:t>4</w:t>
        <w:br/>
        <w:t>3</w:t>
        <w:br/>
        <w:t>2</w:t>
        <w:br/>
        <w:t>Go!</w:t>
        <w:br/>
        <w:t>Compilation complete!</w:t>
      </w:r>
    </w:p>
    <w:p>
      <w:r>
        <w:br w:type="page"/>
      </w:r>
    </w:p>
    <w:p>
      <w:pPr>
        <w:pStyle w:val="Heading1"/>
      </w:pPr>
      <w:r>
        <w:t>3.  Phase 1 – Lexical Analysis</w:t>
      </w:r>
    </w:p>
    <w:p>
      <w:r>
        <w:rPr>
          <w:b w:val="0"/>
          <w:i w:val="0"/>
        </w:rPr>
        <w:t>Lexical analysis (also called scanning or tokenisation) is the first phase of a compiler. The Lexer class in lexer.py reads the source code one character at a time and groups characters into tokens — the smallest meaningful units of the language.</w:t>
      </w:r>
    </w:p>
    <w:p/>
    <w:p>
      <w:pPr>
        <w:pStyle w:val="Heading2"/>
      </w:pPr>
      <w:r>
        <w:t>3.1  What Is a Token?</w:t>
      </w:r>
    </w:p>
    <w:p>
      <w:r>
        <w:rPr>
          <w:b w:val="0"/>
          <w:i w:val="0"/>
        </w:rPr>
        <w:t>A token is a pair (type, value) together with its source position (line, column). The compiler defines 36 token types in the TokenType enum inside tokens.py, grouped as follows:</w:t>
      </w:r>
    </w:p>
    <w:p/>
    <w:tbl>
      <w:tblPr>
        <w:tblStyle w:val="TableGrid"/>
        <w:tblW w:type="auto" w:w="0"/>
        <w:jc w:val="left"/>
        <w:tblLook w:firstColumn="1" w:firstRow="1" w:lastColumn="0" w:lastRow="0" w:noHBand="0" w:noVBand="1" w:val="04A0"/>
      </w:tblPr>
      <w:tblGrid>
        <w:gridCol w:w="4392"/>
        <w:gridCol w:w="4392"/>
      </w:tblGrid>
      <w:tr>
        <w:tc>
          <w:tcPr>
            <w:tcW w:type="dxa" w:w="4320"/>
            <w:shd w:val="clear" w:color="auto" w:fill="1F4E79"/>
          </w:tcPr>
          <w:p>
            <w:r>
              <w:rPr>
                <w:b/>
                <w:color w:val="FFFFFF"/>
                <w:sz w:val="20"/>
              </w:rPr>
              <w:t>Token Type(s)</w:t>
            </w:r>
          </w:p>
        </w:tc>
        <w:tc>
          <w:tcPr>
            <w:tcW w:type="dxa" w:w="5040"/>
            <w:shd w:val="clear" w:color="auto" w:fill="1F4E79"/>
          </w:tcPr>
          <w:p>
            <w:r>
              <w:rPr>
                <w:b/>
                <w:color w:val="FFFFFF"/>
                <w:sz w:val="20"/>
              </w:rPr>
              <w:t>Meaning / Example</w:t>
            </w:r>
          </w:p>
        </w:tc>
      </w:tr>
      <w:tr>
        <w:tc>
          <w:tcPr>
            <w:tcW w:type="dxa" w:w="4320"/>
            <w:shd w:val="clear" w:color="auto" w:fill="EBF3FB"/>
          </w:tcPr>
          <w:p>
            <w:r>
              <w:rPr>
                <w:sz w:val="20"/>
              </w:rPr>
              <w:t>INT_LITERAL, FLOAT_LITERAL</w:t>
            </w:r>
          </w:p>
        </w:tc>
        <w:tc>
          <w:tcPr>
            <w:tcW w:type="dxa" w:w="5040"/>
            <w:shd w:val="clear" w:color="auto" w:fill="EBF3FB"/>
          </w:tcPr>
          <w:p>
            <w:r>
              <w:rPr>
                <w:sz w:val="20"/>
              </w:rPr>
              <w:t>Numeric constants: 20, 3.75</w:t>
            </w:r>
          </w:p>
        </w:tc>
      </w:tr>
      <w:tr>
        <w:tc>
          <w:tcPr>
            <w:tcW w:type="dxa" w:w="4320"/>
            <w:shd w:val="clear" w:color="auto" w:fill="FFFFFF"/>
          </w:tcPr>
          <w:p>
            <w:r>
              <w:rPr>
                <w:sz w:val="20"/>
              </w:rPr>
              <w:t>STRING_LITERAL</w:t>
            </w:r>
          </w:p>
        </w:tc>
        <w:tc>
          <w:tcPr>
            <w:tcW w:type="dxa" w:w="5040"/>
            <w:shd w:val="clear" w:color="auto" w:fill="FFFFFF"/>
          </w:tcPr>
          <w:p>
            <w:r>
              <w:rPr>
                <w:sz w:val="20"/>
              </w:rPr>
              <w:t>Quoted text: "Alice"</w:t>
            </w:r>
          </w:p>
        </w:tc>
      </w:tr>
      <w:tr>
        <w:tc>
          <w:tcPr>
            <w:tcW w:type="dxa" w:w="4320"/>
            <w:shd w:val="clear" w:color="auto" w:fill="EBF3FB"/>
          </w:tcPr>
          <w:p>
            <w:r>
              <w:rPr>
                <w:sz w:val="20"/>
              </w:rPr>
              <w:t>BOOL_LITERAL</w:t>
            </w:r>
          </w:p>
        </w:tc>
        <w:tc>
          <w:tcPr>
            <w:tcW w:type="dxa" w:w="5040"/>
            <w:shd w:val="clear" w:color="auto" w:fill="EBF3FB"/>
          </w:tcPr>
          <w:p>
            <w:r>
              <w:rPr>
                <w:sz w:val="20"/>
              </w:rPr>
              <w:t>true / false</w:t>
            </w:r>
          </w:p>
        </w:tc>
      </w:tr>
      <w:tr>
        <w:tc>
          <w:tcPr>
            <w:tcW w:type="dxa" w:w="4320"/>
            <w:shd w:val="clear" w:color="auto" w:fill="FFFFFF"/>
          </w:tcPr>
          <w:p>
            <w:r>
              <w:rPr>
                <w:sz w:val="20"/>
              </w:rPr>
              <w:t>IDENTIFIER</w:t>
            </w:r>
          </w:p>
        </w:tc>
        <w:tc>
          <w:tcPr>
            <w:tcW w:type="dxa" w:w="5040"/>
            <w:shd w:val="clear" w:color="auto" w:fill="FFFFFF"/>
          </w:tcPr>
          <w:p>
            <w:r>
              <w:rPr>
                <w:sz w:val="20"/>
              </w:rPr>
              <w:t>User-defined names: age, gpa, name</w:t>
            </w:r>
          </w:p>
        </w:tc>
      </w:tr>
      <w:tr>
        <w:tc>
          <w:tcPr>
            <w:tcW w:type="dxa" w:w="4320"/>
            <w:shd w:val="clear" w:color="auto" w:fill="EBF3FB"/>
          </w:tcPr>
          <w:p>
            <w:r>
              <w:rPr>
                <w:sz w:val="20"/>
              </w:rPr>
              <w:t>KW_INT, KW_FLOAT, KW_STRING, KW_BOOL</w:t>
            </w:r>
          </w:p>
        </w:tc>
        <w:tc>
          <w:tcPr>
            <w:tcW w:type="dxa" w:w="5040"/>
            <w:shd w:val="clear" w:color="auto" w:fill="EBF3FB"/>
          </w:tcPr>
          <w:p>
            <w:r>
              <w:rPr>
                <w:sz w:val="20"/>
              </w:rPr>
              <w:t>Type keywords</w:t>
            </w:r>
          </w:p>
        </w:tc>
      </w:tr>
      <w:tr>
        <w:tc>
          <w:tcPr>
            <w:tcW w:type="dxa" w:w="4320"/>
            <w:shd w:val="clear" w:color="auto" w:fill="FFFFFF"/>
          </w:tcPr>
          <w:p>
            <w:r>
              <w:rPr>
                <w:sz w:val="20"/>
              </w:rPr>
              <w:t>KW_IF, KW_ELSE, KW_WHILE, KW_PRINT</w:t>
            </w:r>
          </w:p>
        </w:tc>
        <w:tc>
          <w:tcPr>
            <w:tcW w:type="dxa" w:w="5040"/>
            <w:shd w:val="clear" w:color="auto" w:fill="FFFFFF"/>
          </w:tcPr>
          <w:p>
            <w:r>
              <w:rPr>
                <w:sz w:val="20"/>
              </w:rPr>
              <w:t>Control-flow keywords</w:t>
            </w:r>
          </w:p>
        </w:tc>
      </w:tr>
      <w:tr>
        <w:tc>
          <w:tcPr>
            <w:tcW w:type="dxa" w:w="4320"/>
            <w:shd w:val="clear" w:color="auto" w:fill="EBF3FB"/>
          </w:tcPr>
          <w:p>
            <w:r>
              <w:rPr>
                <w:sz w:val="20"/>
              </w:rPr>
              <w:t>PLUS, MINUS, MULTIPLY, DIVIDE, MODULO</w:t>
            </w:r>
          </w:p>
        </w:tc>
        <w:tc>
          <w:tcPr>
            <w:tcW w:type="dxa" w:w="5040"/>
            <w:shd w:val="clear" w:color="auto" w:fill="EBF3FB"/>
          </w:tcPr>
          <w:p>
            <w:r>
              <w:rPr>
                <w:sz w:val="20"/>
              </w:rPr>
              <w:t>Arithmetic operators: + − * / %</w:t>
            </w:r>
          </w:p>
        </w:tc>
      </w:tr>
      <w:tr>
        <w:tc>
          <w:tcPr>
            <w:tcW w:type="dxa" w:w="4320"/>
            <w:shd w:val="clear" w:color="auto" w:fill="FFFFFF"/>
          </w:tcPr>
          <w:p>
            <w:r>
              <w:rPr>
                <w:sz w:val="20"/>
              </w:rPr>
              <w:t>EQ, NEQ, LT, GT, LTE, GTE</w:t>
            </w:r>
          </w:p>
        </w:tc>
        <w:tc>
          <w:tcPr>
            <w:tcW w:type="dxa" w:w="5040"/>
            <w:shd w:val="clear" w:color="auto" w:fill="FFFFFF"/>
          </w:tcPr>
          <w:p>
            <w:r>
              <w:rPr>
                <w:sz w:val="20"/>
              </w:rPr>
              <w:t>Comparison: == != &lt; &gt; &lt;= &gt;=</w:t>
            </w:r>
          </w:p>
        </w:tc>
      </w:tr>
      <w:tr>
        <w:tc>
          <w:tcPr>
            <w:tcW w:type="dxa" w:w="4320"/>
            <w:shd w:val="clear" w:color="auto" w:fill="EBF3FB"/>
          </w:tcPr>
          <w:p>
            <w:r>
              <w:rPr>
                <w:sz w:val="20"/>
              </w:rPr>
              <w:t>AND, OR, NOT</w:t>
            </w:r>
          </w:p>
        </w:tc>
        <w:tc>
          <w:tcPr>
            <w:tcW w:type="dxa" w:w="5040"/>
            <w:shd w:val="clear" w:color="auto" w:fill="EBF3FB"/>
          </w:tcPr>
          <w:p>
            <w:r>
              <w:rPr>
                <w:sz w:val="20"/>
              </w:rPr>
              <w:t>Logical: &amp;&amp; || !</w:t>
            </w:r>
          </w:p>
        </w:tc>
      </w:tr>
      <w:tr>
        <w:tc>
          <w:tcPr>
            <w:tcW w:type="dxa" w:w="4320"/>
            <w:shd w:val="clear" w:color="auto" w:fill="FFFFFF"/>
          </w:tcPr>
          <w:p>
            <w:r>
              <w:rPr>
                <w:sz w:val="20"/>
              </w:rPr>
              <w:t>ASSIGN</w:t>
            </w:r>
          </w:p>
        </w:tc>
        <w:tc>
          <w:tcPr>
            <w:tcW w:type="dxa" w:w="5040"/>
            <w:shd w:val="clear" w:color="auto" w:fill="FFFFFF"/>
          </w:tcPr>
          <w:p>
            <w:r>
              <w:rPr>
                <w:sz w:val="20"/>
              </w:rPr>
              <w:t>Assignment: =</w:t>
            </w:r>
          </w:p>
        </w:tc>
      </w:tr>
      <w:tr>
        <w:tc>
          <w:tcPr>
            <w:tcW w:type="dxa" w:w="4320"/>
            <w:shd w:val="clear" w:color="auto" w:fill="EBF3FB"/>
          </w:tcPr>
          <w:p>
            <w:r>
              <w:rPr>
                <w:sz w:val="20"/>
              </w:rPr>
              <w:t>LPAREN, RPAREN, LBRACE, RBRACE, SEMICOLON</w:t>
            </w:r>
          </w:p>
        </w:tc>
        <w:tc>
          <w:tcPr>
            <w:tcW w:type="dxa" w:w="5040"/>
            <w:shd w:val="clear" w:color="auto" w:fill="EBF3FB"/>
          </w:tcPr>
          <w:p>
            <w:r>
              <w:rPr>
                <w:sz w:val="20"/>
              </w:rPr>
              <w:t>Punctuation: ( ) { } ;</w:t>
            </w:r>
          </w:p>
        </w:tc>
      </w:tr>
      <w:tr>
        <w:tc>
          <w:tcPr>
            <w:tcW w:type="dxa" w:w="4320"/>
            <w:shd w:val="clear" w:color="auto" w:fill="FFFFFF"/>
          </w:tcPr>
          <w:p>
            <w:r>
              <w:rPr>
                <w:sz w:val="20"/>
              </w:rPr>
              <w:t>EOF</w:t>
            </w:r>
          </w:p>
        </w:tc>
        <w:tc>
          <w:tcPr>
            <w:tcW w:type="dxa" w:w="5040"/>
            <w:shd w:val="clear" w:color="auto" w:fill="FFFFFF"/>
          </w:tcPr>
          <w:p>
            <w:r>
              <w:rPr>
                <w:sz w:val="20"/>
              </w:rPr>
              <w:t>End of input marker</w:t>
            </w:r>
          </w:p>
        </w:tc>
      </w:tr>
    </w:tbl>
    <w:p/>
    <w:p>
      <w:pPr>
        <w:pStyle w:val="Heading2"/>
      </w:pPr>
      <w:r>
        <w:t>3.2  How the Lexer Works</w:t>
      </w:r>
    </w:p>
    <w:p>
      <w:r>
        <w:rPr>
          <w:b w:val="0"/>
          <w:i w:val="0"/>
        </w:rPr>
        <w:t>The Lexer uses a position pointer (pos) that moves forward character by character. At each position it decides which kind of token to build by looking at the current character (and one character ahead for two-character operators):</w:t>
      </w:r>
    </w:p>
    <w:p/>
    <w:tbl>
      <w:tblPr>
        <w:tblStyle w:val="TableGrid"/>
        <w:tblW w:type="auto" w:w="0"/>
        <w:jc w:val="left"/>
        <w:tblLook w:firstColumn="1" w:firstRow="1" w:lastColumn="0" w:lastRow="0" w:noHBand="0" w:noVBand="1" w:val="04A0"/>
      </w:tblPr>
      <w:tblGrid>
        <w:gridCol w:w="4392"/>
        <w:gridCol w:w="4392"/>
      </w:tblGrid>
      <w:tr>
        <w:tc>
          <w:tcPr>
            <w:tcW w:type="dxa" w:w="4032"/>
            <w:shd w:val="clear" w:color="auto" w:fill="1F4E79"/>
          </w:tcPr>
          <w:p>
            <w:r>
              <w:rPr>
                <w:b/>
                <w:color w:val="FFFFFF"/>
                <w:sz w:val="20"/>
              </w:rPr>
              <w:t>Input Pattern</w:t>
            </w:r>
          </w:p>
        </w:tc>
        <w:tc>
          <w:tcPr>
            <w:tcW w:type="dxa" w:w="5328"/>
            <w:shd w:val="clear" w:color="auto" w:fill="1F4E79"/>
          </w:tcPr>
          <w:p>
            <w:r>
              <w:rPr>
                <w:b/>
                <w:color w:val="FFFFFF"/>
                <w:sz w:val="20"/>
              </w:rPr>
              <w:t>Lexer Action</w:t>
            </w:r>
          </w:p>
        </w:tc>
      </w:tr>
      <w:tr>
        <w:tc>
          <w:tcPr>
            <w:tcW w:type="dxa" w:w="4032"/>
            <w:shd w:val="clear" w:color="auto" w:fill="EBF3FB"/>
          </w:tcPr>
          <w:p>
            <w:r>
              <w:rPr>
                <w:sz w:val="20"/>
              </w:rPr>
              <w:t>Whitespace / newlines</w:t>
            </w:r>
          </w:p>
        </w:tc>
        <w:tc>
          <w:tcPr>
            <w:tcW w:type="dxa" w:w="5328"/>
            <w:shd w:val="clear" w:color="auto" w:fill="EBF3FB"/>
          </w:tcPr>
          <w:p>
            <w:r>
              <w:rPr>
                <w:sz w:val="20"/>
              </w:rPr>
              <w:t>Skipped silently; newlines increment the line counter.</w:t>
            </w:r>
          </w:p>
        </w:tc>
      </w:tr>
      <w:tr>
        <w:tc>
          <w:tcPr>
            <w:tcW w:type="dxa" w:w="4032"/>
            <w:shd w:val="clear" w:color="auto" w:fill="FFFFFF"/>
          </w:tcPr>
          <w:p>
            <w:r>
              <w:rPr>
                <w:sz w:val="20"/>
              </w:rPr>
              <w:t>//</w:t>
            </w:r>
          </w:p>
        </w:tc>
        <w:tc>
          <w:tcPr>
            <w:tcW w:type="dxa" w:w="5328"/>
            <w:shd w:val="clear" w:color="auto" w:fill="FFFFFF"/>
          </w:tcPr>
          <w:p>
            <w:r>
              <w:rPr>
                <w:sz w:val="20"/>
              </w:rPr>
              <w:t>Start of line comment — advance to end of line, produce no token.</w:t>
            </w:r>
          </w:p>
        </w:tc>
      </w:tr>
      <w:tr>
        <w:tc>
          <w:tcPr>
            <w:tcW w:type="dxa" w:w="4032"/>
            <w:shd w:val="clear" w:color="auto" w:fill="EBF3FB"/>
          </w:tcPr>
          <w:p>
            <w:r>
              <w:rPr>
                <w:sz w:val="20"/>
              </w:rPr>
              <w:t>Digit (0-9)</w:t>
            </w:r>
          </w:p>
        </w:tc>
        <w:tc>
          <w:tcPr>
            <w:tcW w:type="dxa" w:w="5328"/>
            <w:shd w:val="clear" w:color="auto" w:fill="EBF3FB"/>
          </w:tcPr>
          <w:p>
            <w:r>
              <w:rPr>
                <w:sz w:val="20"/>
              </w:rPr>
              <w:t>Call _read_number(): collect digits, check for decimal point → INT_LITERAL or FLOAT_LITERAL.</w:t>
            </w:r>
          </w:p>
        </w:tc>
      </w:tr>
      <w:tr>
        <w:tc>
          <w:tcPr>
            <w:tcW w:type="dxa" w:w="4032"/>
            <w:shd w:val="clear" w:color="auto" w:fill="FFFFFF"/>
          </w:tcPr>
          <w:p>
            <w:r>
              <w:rPr>
                <w:sz w:val="20"/>
              </w:rPr>
              <w:t>"</w:t>
            </w:r>
          </w:p>
        </w:tc>
        <w:tc>
          <w:tcPr>
            <w:tcW w:type="dxa" w:w="5328"/>
            <w:shd w:val="clear" w:color="auto" w:fill="FFFFFF"/>
          </w:tcPr>
          <w:p>
            <w:r>
              <w:rPr>
                <w:sz w:val="20"/>
              </w:rPr>
              <w:t>Call _read_string(): collect characters until closing ", handle \n \t \\ \" escapes.</w:t>
            </w:r>
          </w:p>
        </w:tc>
      </w:tr>
      <w:tr>
        <w:tc>
          <w:tcPr>
            <w:tcW w:type="dxa" w:w="4032"/>
            <w:shd w:val="clear" w:color="auto" w:fill="EBF3FB"/>
          </w:tcPr>
          <w:p>
            <w:r>
              <w:rPr>
                <w:sz w:val="20"/>
              </w:rPr>
              <w:t>Letter or _</w:t>
            </w:r>
          </w:p>
        </w:tc>
        <w:tc>
          <w:tcPr>
            <w:tcW w:type="dxa" w:w="5328"/>
            <w:shd w:val="clear" w:color="auto" w:fill="EBF3FB"/>
          </w:tcPr>
          <w:p>
            <w:r>
              <w:rPr>
                <w:sz w:val="20"/>
              </w:rPr>
              <w:t>Call _read_identifier(): collect alphanumeric/underscore chars, look up in KEYWORDS dict → keyword token or IDENTIFIER.</w:t>
            </w:r>
          </w:p>
        </w:tc>
      </w:tr>
      <w:tr>
        <w:tc>
          <w:tcPr>
            <w:tcW w:type="dxa" w:w="4032"/>
            <w:shd w:val="clear" w:color="auto" w:fill="FFFFFF"/>
          </w:tcPr>
          <w:p>
            <w:r>
              <w:rPr>
                <w:sz w:val="20"/>
              </w:rPr>
              <w:t>Two-char pairs: == != &lt;= &gt;= &amp;&amp; ||</w:t>
            </w:r>
          </w:p>
        </w:tc>
        <w:tc>
          <w:tcPr>
            <w:tcW w:type="dxa" w:w="5328"/>
            <w:shd w:val="clear" w:color="auto" w:fill="FFFFFF"/>
          </w:tcPr>
          <w:p>
            <w:r>
              <w:rPr>
                <w:sz w:val="20"/>
              </w:rPr>
              <w:t>Peek one ahead, consume both characters → single two-character token.</w:t>
            </w:r>
          </w:p>
        </w:tc>
      </w:tr>
      <w:tr>
        <w:tc>
          <w:tcPr>
            <w:tcW w:type="dxa" w:w="4032"/>
            <w:shd w:val="clear" w:color="auto" w:fill="EBF3FB"/>
          </w:tcPr>
          <w:p>
            <w:r>
              <w:rPr>
                <w:sz w:val="20"/>
              </w:rPr>
              <w:t>Single-char: + - * / % &lt; &gt; ! = ( ) { } ;</w:t>
            </w:r>
          </w:p>
        </w:tc>
        <w:tc>
          <w:tcPr>
            <w:tcW w:type="dxa" w:w="5328"/>
            <w:shd w:val="clear" w:color="auto" w:fill="EBF3FB"/>
          </w:tcPr>
          <w:p>
            <w:r>
              <w:rPr>
                <w:sz w:val="20"/>
              </w:rPr>
              <w:t>Look up in SINGLE dict → one token.</w:t>
            </w:r>
          </w:p>
        </w:tc>
      </w:tr>
      <w:tr>
        <w:tc>
          <w:tcPr>
            <w:tcW w:type="dxa" w:w="4032"/>
            <w:shd w:val="clear" w:color="auto" w:fill="FFFFFF"/>
          </w:tcPr>
          <w:p>
            <w:r>
              <w:rPr>
                <w:sz w:val="20"/>
              </w:rPr>
              <w:t>Anything else</w:t>
            </w:r>
          </w:p>
        </w:tc>
        <w:tc>
          <w:tcPr>
            <w:tcW w:type="dxa" w:w="5328"/>
            <w:shd w:val="clear" w:color="auto" w:fill="FFFFFF"/>
          </w:tcPr>
          <w:p>
            <w:r>
              <w:rPr>
                <w:sz w:val="20"/>
              </w:rPr>
              <w:t>Log an error ("Unknown character") and skip.</w:t>
            </w:r>
          </w:p>
        </w:tc>
      </w:tr>
    </w:tbl>
    <w:p/>
    <w:p>
      <w:pPr>
        <w:pStyle w:val="Heading2"/>
      </w:pPr>
      <w:r>
        <w:t>3.3  Tokenising the First Four Lines of the Example</w:t>
      </w:r>
    </w:p>
    <w:p>
      <w:r>
        <w:rPr>
          <w:b w:val="0"/>
          <w:i w:val="0"/>
        </w:rPr>
        <w:t>Below is the exact token stream produced by the Lexer for the first four variable declarations and the comment on line 2:</w:t>
      </w:r>
    </w:p>
    <w:p/>
    <w:tbl>
      <w:tblPr>
        <w:tblStyle w:val="TableGrid"/>
        <w:tblW w:type="auto" w:w="0"/>
        <w:tblLook w:firstColumn="1" w:firstRow="1" w:lastColumn="0" w:lastRow="0" w:noHBand="0" w:noVBand="1" w:val="04A0"/>
      </w:tblPr>
      <w:tblGrid>
        <w:gridCol w:w="2928"/>
        <w:gridCol w:w="2928"/>
        <w:gridCol w:w="2928"/>
      </w:tblGrid>
      <w:tr>
        <w:tc>
          <w:tcPr>
            <w:tcW w:type="dxa" w:w="2160"/>
            <w:shd w:val="clear" w:color="auto" w:fill="1F4E79"/>
          </w:tcPr>
          <w:p>
            <w:r>
              <w:rPr>
                <w:b/>
                <w:color w:val="FFFFFF"/>
                <w:sz w:val="20"/>
              </w:rPr>
              <w:t>Lexeme (raw text)</w:t>
            </w:r>
          </w:p>
        </w:tc>
        <w:tc>
          <w:tcPr>
            <w:tcW w:type="dxa" w:w="2304"/>
            <w:shd w:val="clear" w:color="auto" w:fill="1F4E79"/>
          </w:tcPr>
          <w:p>
            <w:r>
              <w:rPr>
                <w:b/>
                <w:color w:val="FFFFFF"/>
                <w:sz w:val="20"/>
              </w:rPr>
              <w:t>Token Type</w:t>
            </w:r>
          </w:p>
        </w:tc>
        <w:tc>
          <w:tcPr>
            <w:tcW w:type="dxa" w:w="4896"/>
            <w:shd w:val="clear" w:color="auto" w:fill="1F4E79"/>
          </w:tcPr>
          <w:p>
            <w:r>
              <w:rPr>
                <w:b/>
                <w:color w:val="FFFFFF"/>
                <w:sz w:val="20"/>
              </w:rPr>
              <w:t>How the Lexer decided</w:t>
            </w:r>
          </w:p>
        </w:tc>
      </w:tr>
      <w:tr>
        <w:tc>
          <w:tcPr>
            <w:tcW w:type="dxa" w:w="2160"/>
            <w:shd w:val="clear" w:color="auto" w:fill="EBF3FB"/>
          </w:tcPr>
          <w:p>
            <w:r>
              <w:rPr>
                <w:sz w:val="18"/>
              </w:rPr>
              <w:t>int</w:t>
            </w:r>
          </w:p>
        </w:tc>
        <w:tc>
          <w:tcPr>
            <w:tcW w:type="dxa" w:w="2304"/>
            <w:shd w:val="clear" w:color="auto" w:fill="EBF3FB"/>
          </w:tcPr>
          <w:p>
            <w:r>
              <w:rPr>
                <w:sz w:val="18"/>
              </w:rPr>
              <w:t>KW_INT</w:t>
            </w:r>
          </w:p>
        </w:tc>
        <w:tc>
          <w:tcPr>
            <w:tcW w:type="dxa" w:w="4896"/>
            <w:shd w:val="clear" w:color="auto" w:fill="EBF3FB"/>
          </w:tcPr>
          <w:p>
            <w:r>
              <w:rPr>
                <w:sz w:val="18"/>
              </w:rPr>
              <w:t>Reserved keyword → type token</w:t>
            </w:r>
          </w:p>
        </w:tc>
      </w:tr>
      <w:tr>
        <w:tc>
          <w:tcPr>
            <w:tcW w:type="dxa" w:w="2160"/>
            <w:shd w:val="clear" w:color="auto" w:fill="FFFFFF"/>
          </w:tcPr>
          <w:p>
            <w:r>
              <w:rPr>
                <w:sz w:val="18"/>
              </w:rPr>
              <w:t>age</w:t>
            </w:r>
          </w:p>
        </w:tc>
        <w:tc>
          <w:tcPr>
            <w:tcW w:type="dxa" w:w="2304"/>
            <w:shd w:val="clear" w:color="auto" w:fill="FFFFFF"/>
          </w:tcPr>
          <w:p>
            <w:r>
              <w:rPr>
                <w:sz w:val="18"/>
              </w:rPr>
              <w:t>IDENTIFIER</w:t>
            </w:r>
          </w:p>
        </w:tc>
        <w:tc>
          <w:tcPr>
            <w:tcW w:type="dxa" w:w="4896"/>
            <w:shd w:val="clear" w:color="auto" w:fill="FFFFFF"/>
          </w:tcPr>
          <w:p>
            <w:r>
              <w:rPr>
                <w:sz w:val="18"/>
              </w:rPr>
              <w:t>Not in KEYWORDS dict → user-defined name</w:t>
            </w:r>
          </w:p>
        </w:tc>
      </w:tr>
      <w:tr>
        <w:tc>
          <w:tcPr>
            <w:tcW w:type="dxa" w:w="2160"/>
            <w:shd w:val="clear" w:color="auto" w:fill="EBF3FB"/>
          </w:tcPr>
          <w:p>
            <w:r>
              <w:rPr>
                <w:sz w:val="18"/>
              </w:rPr>
              <w:t>=</w:t>
            </w:r>
          </w:p>
        </w:tc>
        <w:tc>
          <w:tcPr>
            <w:tcW w:type="dxa" w:w="2304"/>
            <w:shd w:val="clear" w:color="auto" w:fill="EBF3FB"/>
          </w:tcPr>
          <w:p>
            <w:r>
              <w:rPr>
                <w:sz w:val="18"/>
              </w:rPr>
              <w:t>ASSIGN</w:t>
            </w:r>
          </w:p>
        </w:tc>
        <w:tc>
          <w:tcPr>
            <w:tcW w:type="dxa" w:w="4896"/>
            <w:shd w:val="clear" w:color="auto" w:fill="EBF3FB"/>
          </w:tcPr>
          <w:p>
            <w:r>
              <w:rPr>
                <w:sz w:val="18"/>
              </w:rPr>
              <w:t>Single-char SINGLE lookup</w:t>
            </w:r>
          </w:p>
        </w:tc>
      </w:tr>
      <w:tr>
        <w:tc>
          <w:tcPr>
            <w:tcW w:type="dxa" w:w="2160"/>
            <w:shd w:val="clear" w:color="auto" w:fill="FFFFFF"/>
          </w:tcPr>
          <w:p>
            <w:r>
              <w:rPr>
                <w:sz w:val="18"/>
              </w:rPr>
              <w:t>20</w:t>
            </w:r>
          </w:p>
        </w:tc>
        <w:tc>
          <w:tcPr>
            <w:tcW w:type="dxa" w:w="2304"/>
            <w:shd w:val="clear" w:color="auto" w:fill="FFFFFF"/>
          </w:tcPr>
          <w:p>
            <w:r>
              <w:rPr>
                <w:sz w:val="18"/>
              </w:rPr>
              <w:t>INT_LITERAL</w:t>
            </w:r>
          </w:p>
        </w:tc>
        <w:tc>
          <w:tcPr>
            <w:tcW w:type="dxa" w:w="4896"/>
            <w:shd w:val="clear" w:color="auto" w:fill="FFFFFF"/>
          </w:tcPr>
          <w:p>
            <w:r>
              <w:rPr>
                <w:sz w:val="18"/>
              </w:rPr>
              <w:t>_read_number(): digits only, no decimal</w:t>
            </w:r>
          </w:p>
        </w:tc>
      </w:tr>
      <w:tr>
        <w:tc>
          <w:tcPr>
            <w:tcW w:type="dxa" w:w="2160"/>
            <w:shd w:val="clear" w:color="auto" w:fill="EBF3FB"/>
          </w:tcPr>
          <w:p>
            <w:r>
              <w:rPr>
                <w:sz w:val="18"/>
              </w:rPr>
              <w:t>;</w:t>
            </w:r>
          </w:p>
        </w:tc>
        <w:tc>
          <w:tcPr>
            <w:tcW w:type="dxa" w:w="2304"/>
            <w:shd w:val="clear" w:color="auto" w:fill="EBF3FB"/>
          </w:tcPr>
          <w:p>
            <w:r>
              <w:rPr>
                <w:sz w:val="18"/>
              </w:rPr>
              <w:t>SEMICOLON</w:t>
            </w:r>
          </w:p>
        </w:tc>
        <w:tc>
          <w:tcPr>
            <w:tcW w:type="dxa" w:w="4896"/>
            <w:shd w:val="clear" w:color="auto" w:fill="EBF3FB"/>
          </w:tcPr>
          <w:p>
            <w:r>
              <w:rPr>
                <w:sz w:val="18"/>
              </w:rPr>
              <w:t>Single-char SINGLE lookup</w:t>
            </w:r>
          </w:p>
        </w:tc>
      </w:tr>
      <w:tr>
        <w:tc>
          <w:tcPr>
            <w:tcW w:type="dxa" w:w="2160"/>
            <w:shd w:val="clear" w:color="auto" w:fill="FFFFFF"/>
          </w:tcPr>
          <w:p>
            <w:r>
              <w:rPr>
                <w:sz w:val="18"/>
              </w:rPr>
              <w:t>float</w:t>
            </w:r>
          </w:p>
        </w:tc>
        <w:tc>
          <w:tcPr>
            <w:tcW w:type="dxa" w:w="2304"/>
            <w:shd w:val="clear" w:color="auto" w:fill="FFFFFF"/>
          </w:tcPr>
          <w:p>
            <w:r>
              <w:rPr>
                <w:sz w:val="18"/>
              </w:rPr>
              <w:t>KW_FLOAT</w:t>
            </w:r>
          </w:p>
        </w:tc>
        <w:tc>
          <w:tcPr>
            <w:tcW w:type="dxa" w:w="4896"/>
            <w:shd w:val="clear" w:color="auto" w:fill="FFFFFF"/>
          </w:tcPr>
          <w:p>
            <w:r>
              <w:rPr>
                <w:sz w:val="18"/>
              </w:rPr>
              <w:t>Reserved keyword → type token</w:t>
            </w:r>
          </w:p>
        </w:tc>
      </w:tr>
      <w:tr>
        <w:tc>
          <w:tcPr>
            <w:tcW w:type="dxa" w:w="2160"/>
            <w:shd w:val="clear" w:color="auto" w:fill="EBF3FB"/>
          </w:tcPr>
          <w:p>
            <w:r>
              <w:rPr>
                <w:sz w:val="18"/>
              </w:rPr>
              <w:t>gpa</w:t>
            </w:r>
          </w:p>
        </w:tc>
        <w:tc>
          <w:tcPr>
            <w:tcW w:type="dxa" w:w="2304"/>
            <w:shd w:val="clear" w:color="auto" w:fill="EBF3FB"/>
          </w:tcPr>
          <w:p>
            <w:r>
              <w:rPr>
                <w:sz w:val="18"/>
              </w:rPr>
              <w:t>IDENTIFIER</w:t>
            </w:r>
          </w:p>
        </w:tc>
        <w:tc>
          <w:tcPr>
            <w:tcW w:type="dxa" w:w="4896"/>
            <w:shd w:val="clear" w:color="auto" w:fill="EBF3FB"/>
          </w:tcPr>
          <w:p>
            <w:r>
              <w:rPr>
                <w:sz w:val="18"/>
              </w:rPr>
              <w:t>User-defined name</w:t>
            </w:r>
          </w:p>
        </w:tc>
      </w:tr>
      <w:tr>
        <w:tc>
          <w:tcPr>
            <w:tcW w:type="dxa" w:w="2160"/>
            <w:shd w:val="clear" w:color="auto" w:fill="FFFFFF"/>
          </w:tcPr>
          <w:p>
            <w:r>
              <w:rPr>
                <w:sz w:val="18"/>
              </w:rPr>
              <w:t>=</w:t>
            </w:r>
          </w:p>
        </w:tc>
        <w:tc>
          <w:tcPr>
            <w:tcW w:type="dxa" w:w="2304"/>
            <w:shd w:val="clear" w:color="auto" w:fill="FFFFFF"/>
          </w:tcPr>
          <w:p>
            <w:r>
              <w:rPr>
                <w:sz w:val="18"/>
              </w:rPr>
              <w:t>ASSIGN</w:t>
            </w:r>
          </w:p>
        </w:tc>
        <w:tc>
          <w:tcPr>
            <w:tcW w:type="dxa" w:w="4896"/>
            <w:shd w:val="clear" w:color="auto" w:fill="FFFFFF"/>
          </w:tcPr>
          <w:p>
            <w:r>
              <w:rPr>
                <w:sz w:val="18"/>
              </w:rPr>
            </w:r>
          </w:p>
        </w:tc>
      </w:tr>
      <w:tr>
        <w:tc>
          <w:tcPr>
            <w:tcW w:type="dxa" w:w="2160"/>
            <w:shd w:val="clear" w:color="auto" w:fill="EBF3FB"/>
          </w:tcPr>
          <w:p>
            <w:r>
              <w:rPr>
                <w:sz w:val="18"/>
              </w:rPr>
              <w:t>3.75</w:t>
            </w:r>
          </w:p>
        </w:tc>
        <w:tc>
          <w:tcPr>
            <w:tcW w:type="dxa" w:w="2304"/>
            <w:shd w:val="clear" w:color="auto" w:fill="EBF3FB"/>
          </w:tcPr>
          <w:p>
            <w:r>
              <w:rPr>
                <w:sz w:val="18"/>
              </w:rPr>
              <w:t>FLOAT_LITERAL</w:t>
            </w:r>
          </w:p>
        </w:tc>
        <w:tc>
          <w:tcPr>
            <w:tcW w:type="dxa" w:w="4896"/>
            <w:shd w:val="clear" w:color="auto" w:fill="EBF3FB"/>
          </w:tcPr>
          <w:p>
            <w:r>
              <w:rPr>
                <w:sz w:val="18"/>
              </w:rPr>
              <w:t>_read_number(): digits + decimal point + digits</w:t>
            </w:r>
          </w:p>
        </w:tc>
      </w:tr>
      <w:tr>
        <w:tc>
          <w:tcPr>
            <w:tcW w:type="dxa" w:w="2160"/>
            <w:shd w:val="clear" w:color="auto" w:fill="FFFFFF"/>
          </w:tcPr>
          <w:p>
            <w:r>
              <w:rPr>
                <w:sz w:val="18"/>
              </w:rPr>
              <w:t>;</w:t>
            </w:r>
          </w:p>
        </w:tc>
        <w:tc>
          <w:tcPr>
            <w:tcW w:type="dxa" w:w="2304"/>
            <w:shd w:val="clear" w:color="auto" w:fill="FFFFFF"/>
          </w:tcPr>
          <w:p>
            <w:r>
              <w:rPr>
                <w:sz w:val="18"/>
              </w:rPr>
              <w:t>SEMICOLON</w:t>
            </w:r>
          </w:p>
        </w:tc>
        <w:tc>
          <w:tcPr>
            <w:tcW w:type="dxa" w:w="4896"/>
            <w:shd w:val="clear" w:color="auto" w:fill="FFFFFF"/>
          </w:tcPr>
          <w:p>
            <w:r>
              <w:rPr>
                <w:sz w:val="18"/>
              </w:rPr>
            </w:r>
          </w:p>
        </w:tc>
      </w:tr>
      <w:tr>
        <w:tc>
          <w:tcPr>
            <w:tcW w:type="dxa" w:w="2160"/>
            <w:shd w:val="clear" w:color="auto" w:fill="EBF3FB"/>
          </w:tcPr>
          <w:p>
            <w:r>
              <w:rPr>
                <w:sz w:val="18"/>
              </w:rPr>
              <w:t>string</w:t>
            </w:r>
          </w:p>
        </w:tc>
        <w:tc>
          <w:tcPr>
            <w:tcW w:type="dxa" w:w="2304"/>
            <w:shd w:val="clear" w:color="auto" w:fill="EBF3FB"/>
          </w:tcPr>
          <w:p>
            <w:r>
              <w:rPr>
                <w:sz w:val="18"/>
              </w:rPr>
              <w:t>KW_STRING</w:t>
            </w:r>
          </w:p>
        </w:tc>
        <w:tc>
          <w:tcPr>
            <w:tcW w:type="dxa" w:w="4896"/>
            <w:shd w:val="clear" w:color="auto" w:fill="EBF3FB"/>
          </w:tcPr>
          <w:p>
            <w:r>
              <w:rPr>
                <w:sz w:val="18"/>
              </w:rPr>
              <w:t>Reserved keyword</w:t>
            </w:r>
          </w:p>
        </w:tc>
      </w:tr>
      <w:tr>
        <w:tc>
          <w:tcPr>
            <w:tcW w:type="dxa" w:w="2160"/>
            <w:shd w:val="clear" w:color="auto" w:fill="FFFFFF"/>
          </w:tcPr>
          <w:p>
            <w:r>
              <w:rPr>
                <w:sz w:val="18"/>
              </w:rPr>
              <w:t>name</w:t>
            </w:r>
          </w:p>
        </w:tc>
        <w:tc>
          <w:tcPr>
            <w:tcW w:type="dxa" w:w="2304"/>
            <w:shd w:val="clear" w:color="auto" w:fill="FFFFFF"/>
          </w:tcPr>
          <w:p>
            <w:r>
              <w:rPr>
                <w:sz w:val="18"/>
              </w:rPr>
              <w:t>IDENTIFIER</w:t>
            </w:r>
          </w:p>
        </w:tc>
        <w:tc>
          <w:tcPr>
            <w:tcW w:type="dxa" w:w="4896"/>
            <w:shd w:val="clear" w:color="auto" w:fill="FFFFFF"/>
          </w:tcPr>
          <w:p>
            <w:r>
              <w:rPr>
                <w:sz w:val="18"/>
              </w:rPr>
              <w:t>User-defined name</w:t>
            </w:r>
          </w:p>
        </w:tc>
      </w:tr>
      <w:tr>
        <w:tc>
          <w:tcPr>
            <w:tcW w:type="dxa" w:w="2160"/>
            <w:shd w:val="clear" w:color="auto" w:fill="EBF3FB"/>
          </w:tcPr>
          <w:p>
            <w:r>
              <w:rPr>
                <w:sz w:val="18"/>
              </w:rPr>
              <w:t>=</w:t>
            </w:r>
          </w:p>
        </w:tc>
        <w:tc>
          <w:tcPr>
            <w:tcW w:type="dxa" w:w="2304"/>
            <w:shd w:val="clear" w:color="auto" w:fill="EBF3FB"/>
          </w:tcPr>
          <w:p>
            <w:r>
              <w:rPr>
                <w:sz w:val="18"/>
              </w:rPr>
              <w:t>ASSIGN</w:t>
            </w:r>
          </w:p>
        </w:tc>
        <w:tc>
          <w:tcPr>
            <w:tcW w:type="dxa" w:w="4896"/>
            <w:shd w:val="clear" w:color="auto" w:fill="EBF3FB"/>
          </w:tcPr>
          <w:p>
            <w:r>
              <w:rPr>
                <w:sz w:val="18"/>
              </w:rPr>
            </w:r>
          </w:p>
        </w:tc>
      </w:tr>
      <w:tr>
        <w:tc>
          <w:tcPr>
            <w:tcW w:type="dxa" w:w="2160"/>
            <w:shd w:val="clear" w:color="auto" w:fill="FFFFFF"/>
          </w:tcPr>
          <w:p>
            <w:r>
              <w:rPr>
                <w:sz w:val="18"/>
              </w:rPr>
              <w:t>"Alice"</w:t>
            </w:r>
          </w:p>
        </w:tc>
        <w:tc>
          <w:tcPr>
            <w:tcW w:type="dxa" w:w="2304"/>
            <w:shd w:val="clear" w:color="auto" w:fill="FFFFFF"/>
          </w:tcPr>
          <w:p>
            <w:r>
              <w:rPr>
                <w:sz w:val="18"/>
              </w:rPr>
              <w:t>STRING_LITERAL</w:t>
            </w:r>
          </w:p>
        </w:tc>
        <w:tc>
          <w:tcPr>
            <w:tcW w:type="dxa" w:w="4896"/>
            <w:shd w:val="clear" w:color="auto" w:fill="FFFFFF"/>
          </w:tcPr>
          <w:p>
            <w:r>
              <w:rPr>
                <w:sz w:val="18"/>
              </w:rPr>
              <w:t>_read_string(): collect A-l-i-c-e between quotes</w:t>
            </w:r>
          </w:p>
        </w:tc>
      </w:tr>
      <w:tr>
        <w:tc>
          <w:tcPr>
            <w:tcW w:type="dxa" w:w="2160"/>
            <w:shd w:val="clear" w:color="auto" w:fill="EBF3FB"/>
          </w:tcPr>
          <w:p>
            <w:r>
              <w:rPr>
                <w:sz w:val="18"/>
              </w:rPr>
              <w:t>;</w:t>
            </w:r>
          </w:p>
        </w:tc>
        <w:tc>
          <w:tcPr>
            <w:tcW w:type="dxa" w:w="2304"/>
            <w:shd w:val="clear" w:color="auto" w:fill="EBF3FB"/>
          </w:tcPr>
          <w:p>
            <w:r>
              <w:rPr>
                <w:sz w:val="18"/>
              </w:rPr>
              <w:t>SEMICOLON</w:t>
            </w:r>
          </w:p>
        </w:tc>
        <w:tc>
          <w:tcPr>
            <w:tcW w:type="dxa" w:w="4896"/>
            <w:shd w:val="clear" w:color="auto" w:fill="EBF3FB"/>
          </w:tcPr>
          <w:p>
            <w:r>
              <w:rPr>
                <w:sz w:val="18"/>
              </w:rPr>
            </w:r>
          </w:p>
        </w:tc>
      </w:tr>
      <w:tr>
        <w:tc>
          <w:tcPr>
            <w:tcW w:type="dxa" w:w="2160"/>
            <w:shd w:val="clear" w:color="auto" w:fill="FFFFFF"/>
          </w:tcPr>
          <w:p>
            <w:r>
              <w:rPr>
                <w:sz w:val="18"/>
              </w:rPr>
              <w:t>bool</w:t>
            </w:r>
          </w:p>
        </w:tc>
        <w:tc>
          <w:tcPr>
            <w:tcW w:type="dxa" w:w="2304"/>
            <w:shd w:val="clear" w:color="auto" w:fill="FFFFFF"/>
          </w:tcPr>
          <w:p>
            <w:r>
              <w:rPr>
                <w:sz w:val="18"/>
              </w:rPr>
              <w:t>KW_BOOL</w:t>
            </w:r>
          </w:p>
        </w:tc>
        <w:tc>
          <w:tcPr>
            <w:tcW w:type="dxa" w:w="4896"/>
            <w:shd w:val="clear" w:color="auto" w:fill="FFFFFF"/>
          </w:tcPr>
          <w:p>
            <w:r>
              <w:rPr>
                <w:sz w:val="18"/>
              </w:rPr>
              <w:t>Reserved keyword</w:t>
            </w:r>
          </w:p>
        </w:tc>
      </w:tr>
      <w:tr>
        <w:tc>
          <w:tcPr>
            <w:tcW w:type="dxa" w:w="2160"/>
            <w:shd w:val="clear" w:color="auto" w:fill="EBF3FB"/>
          </w:tcPr>
          <w:p>
            <w:r>
              <w:rPr>
                <w:sz w:val="18"/>
              </w:rPr>
              <w:t>passing</w:t>
            </w:r>
          </w:p>
        </w:tc>
        <w:tc>
          <w:tcPr>
            <w:tcW w:type="dxa" w:w="2304"/>
            <w:shd w:val="clear" w:color="auto" w:fill="EBF3FB"/>
          </w:tcPr>
          <w:p>
            <w:r>
              <w:rPr>
                <w:sz w:val="18"/>
              </w:rPr>
              <w:t>IDENTIFIER</w:t>
            </w:r>
          </w:p>
        </w:tc>
        <w:tc>
          <w:tcPr>
            <w:tcW w:type="dxa" w:w="4896"/>
            <w:shd w:val="clear" w:color="auto" w:fill="EBF3FB"/>
          </w:tcPr>
          <w:p>
            <w:r>
              <w:rPr>
                <w:sz w:val="18"/>
              </w:rPr>
              <w:t>User-defined name</w:t>
            </w:r>
          </w:p>
        </w:tc>
      </w:tr>
      <w:tr>
        <w:tc>
          <w:tcPr>
            <w:tcW w:type="dxa" w:w="2160"/>
            <w:shd w:val="clear" w:color="auto" w:fill="FFFFFF"/>
          </w:tcPr>
          <w:p>
            <w:r>
              <w:rPr>
                <w:sz w:val="18"/>
              </w:rPr>
              <w:t>=</w:t>
            </w:r>
          </w:p>
        </w:tc>
        <w:tc>
          <w:tcPr>
            <w:tcW w:type="dxa" w:w="2304"/>
            <w:shd w:val="clear" w:color="auto" w:fill="FFFFFF"/>
          </w:tcPr>
          <w:p>
            <w:r>
              <w:rPr>
                <w:sz w:val="18"/>
              </w:rPr>
              <w:t>ASSIGN</w:t>
            </w:r>
          </w:p>
        </w:tc>
        <w:tc>
          <w:tcPr>
            <w:tcW w:type="dxa" w:w="4896"/>
            <w:shd w:val="clear" w:color="auto" w:fill="FFFFFF"/>
          </w:tcPr>
          <w:p>
            <w:r>
              <w:rPr>
                <w:sz w:val="18"/>
              </w:rPr>
            </w:r>
          </w:p>
        </w:tc>
      </w:tr>
      <w:tr>
        <w:tc>
          <w:tcPr>
            <w:tcW w:type="dxa" w:w="2160"/>
            <w:shd w:val="clear" w:color="auto" w:fill="EBF3FB"/>
          </w:tcPr>
          <w:p>
            <w:r>
              <w:rPr>
                <w:sz w:val="18"/>
              </w:rPr>
              <w:t>true</w:t>
            </w:r>
          </w:p>
        </w:tc>
        <w:tc>
          <w:tcPr>
            <w:tcW w:type="dxa" w:w="2304"/>
            <w:shd w:val="clear" w:color="auto" w:fill="EBF3FB"/>
          </w:tcPr>
          <w:p>
            <w:r>
              <w:rPr>
                <w:sz w:val="18"/>
              </w:rPr>
              <w:t>BOOL_LITERAL</w:t>
            </w:r>
          </w:p>
        </w:tc>
        <w:tc>
          <w:tcPr>
            <w:tcW w:type="dxa" w:w="4896"/>
            <w:shd w:val="clear" w:color="auto" w:fill="EBF3FB"/>
          </w:tcPr>
          <w:p>
            <w:r>
              <w:rPr>
                <w:sz w:val="18"/>
              </w:rPr>
              <w:t>KEYWORDS["true"] = KW_TRUE → normalised to BOOL_LITERAL</w:t>
            </w:r>
          </w:p>
        </w:tc>
      </w:tr>
      <w:tr>
        <w:tc>
          <w:tcPr>
            <w:tcW w:type="dxa" w:w="2160"/>
            <w:shd w:val="clear" w:color="auto" w:fill="FFFFFF"/>
          </w:tcPr>
          <w:p>
            <w:r>
              <w:rPr>
                <w:sz w:val="18"/>
              </w:rPr>
              <w:t>;</w:t>
            </w:r>
          </w:p>
        </w:tc>
        <w:tc>
          <w:tcPr>
            <w:tcW w:type="dxa" w:w="2304"/>
            <w:shd w:val="clear" w:color="auto" w:fill="FFFFFF"/>
          </w:tcPr>
          <w:p>
            <w:r>
              <w:rPr>
                <w:sz w:val="18"/>
              </w:rPr>
              <w:t>SEMICOLON</w:t>
            </w:r>
          </w:p>
        </w:tc>
        <w:tc>
          <w:tcPr>
            <w:tcW w:type="dxa" w:w="4896"/>
            <w:shd w:val="clear" w:color="auto" w:fill="FFFFFF"/>
          </w:tcPr>
          <w:p>
            <w:r>
              <w:rPr>
                <w:sz w:val="18"/>
              </w:rPr>
            </w:r>
          </w:p>
        </w:tc>
      </w:tr>
    </w:tbl>
    <w:p/>
    <w:p>
      <w:r>
        <w:rPr>
          <w:b w:val="0"/>
          <w:i/>
        </w:rPr>
        <w:t>Notice that keywords (int, float, string, bool, true, false, if, else, while, print) are recognised by looking up the collected identifier in the KEYWORDS dictionary. If found, the appropriate keyword token type is returned; otherwise the token becomes an IDENTIFIER.</w:t>
      </w:r>
    </w:p>
    <w:p/>
    <w:p>
      <w:pPr>
        <w:pStyle w:val="Heading2"/>
      </w:pPr>
      <w:r>
        <w:t>3.4  Tokenising the while-loop Condition (line 52)</w:t>
      </w:r>
    </w:p>
    <w:p>
      <w:r>
        <w:rPr>
          <w:b w:val="0"/>
          <w:i w:val="0"/>
        </w:rPr>
        <w:t>The condition  i &lt;= 10  inside the while statement becomes:</w:t>
      </w:r>
    </w:p>
    <w:p/>
    <w:tbl>
      <w:tblPr>
        <w:tblStyle w:val="TableGrid"/>
        <w:tblW w:type="auto" w:w="0"/>
        <w:tblLook w:firstColumn="1" w:firstRow="1" w:lastColumn="0" w:lastRow="0" w:noHBand="0" w:noVBand="1" w:val="04A0"/>
      </w:tblPr>
      <w:tblGrid>
        <w:gridCol w:w="2928"/>
        <w:gridCol w:w="2928"/>
        <w:gridCol w:w="2928"/>
      </w:tblGrid>
      <w:tr>
        <w:tc>
          <w:tcPr>
            <w:tcW w:type="dxa" w:w="2160"/>
            <w:shd w:val="clear" w:color="auto" w:fill="1F4E79"/>
          </w:tcPr>
          <w:p>
            <w:r>
              <w:rPr>
                <w:b/>
                <w:color w:val="FFFFFF"/>
                <w:sz w:val="20"/>
              </w:rPr>
              <w:t>Lexeme</w:t>
            </w:r>
          </w:p>
        </w:tc>
        <w:tc>
          <w:tcPr>
            <w:tcW w:type="dxa" w:w="2304"/>
            <w:shd w:val="clear" w:color="auto" w:fill="1F4E79"/>
          </w:tcPr>
          <w:p>
            <w:r>
              <w:rPr>
                <w:b/>
                <w:color w:val="FFFFFF"/>
                <w:sz w:val="20"/>
              </w:rPr>
              <w:t>Token Type</w:t>
            </w:r>
          </w:p>
        </w:tc>
        <w:tc>
          <w:tcPr>
            <w:tcW w:type="dxa" w:w="4896"/>
            <w:shd w:val="clear" w:color="auto" w:fill="1F4E79"/>
          </w:tcPr>
          <w:p>
            <w:r>
              <w:rPr>
                <w:b/>
                <w:color w:val="FFFFFF"/>
                <w:sz w:val="20"/>
              </w:rPr>
              <w:t>Note</w:t>
            </w:r>
          </w:p>
        </w:tc>
      </w:tr>
      <w:tr>
        <w:tc>
          <w:tcPr>
            <w:tcW w:type="dxa" w:w="2160"/>
            <w:shd w:val="clear" w:color="auto" w:fill="EBF3FB"/>
          </w:tcPr>
          <w:p>
            <w:r>
              <w:rPr>
                <w:sz w:val="18"/>
              </w:rPr>
              <w:t>i</w:t>
            </w:r>
          </w:p>
        </w:tc>
        <w:tc>
          <w:tcPr>
            <w:tcW w:type="dxa" w:w="2304"/>
            <w:shd w:val="clear" w:color="auto" w:fill="EBF3FB"/>
          </w:tcPr>
          <w:p>
            <w:r>
              <w:rPr>
                <w:sz w:val="18"/>
              </w:rPr>
              <w:t>IDENTIFIER</w:t>
            </w:r>
          </w:p>
        </w:tc>
        <w:tc>
          <w:tcPr>
            <w:tcW w:type="dxa" w:w="4896"/>
            <w:shd w:val="clear" w:color="auto" w:fill="EBF3FB"/>
          </w:tcPr>
          <w:p>
            <w:r>
              <w:rPr>
                <w:sz w:val="18"/>
              </w:rPr>
              <w:t>User-defined name for loop counter</w:t>
            </w:r>
          </w:p>
        </w:tc>
      </w:tr>
      <w:tr>
        <w:tc>
          <w:tcPr>
            <w:tcW w:type="dxa" w:w="2160"/>
            <w:shd w:val="clear" w:color="auto" w:fill="FFFFFF"/>
          </w:tcPr>
          <w:p>
            <w:r>
              <w:rPr>
                <w:sz w:val="18"/>
              </w:rPr>
              <w:t>&lt;=</w:t>
            </w:r>
          </w:p>
        </w:tc>
        <w:tc>
          <w:tcPr>
            <w:tcW w:type="dxa" w:w="2304"/>
            <w:shd w:val="clear" w:color="auto" w:fill="FFFFFF"/>
          </w:tcPr>
          <w:p>
            <w:r>
              <w:rPr>
                <w:sz w:val="18"/>
              </w:rPr>
              <w:t>LTE</w:t>
            </w:r>
          </w:p>
        </w:tc>
        <w:tc>
          <w:tcPr>
            <w:tcW w:type="dxa" w:w="4896"/>
            <w:shd w:val="clear" w:color="auto" w:fill="FFFFFF"/>
          </w:tcPr>
          <w:p>
            <w:r>
              <w:rPr>
                <w:sz w:val="18"/>
              </w:rPr>
              <w:t>_peek() shows "="; consume both chars → LTE</w:t>
            </w:r>
          </w:p>
        </w:tc>
      </w:tr>
      <w:tr>
        <w:tc>
          <w:tcPr>
            <w:tcW w:type="dxa" w:w="2160"/>
            <w:shd w:val="clear" w:color="auto" w:fill="EBF3FB"/>
          </w:tcPr>
          <w:p>
            <w:r>
              <w:rPr>
                <w:sz w:val="18"/>
              </w:rPr>
              <w:t>10</w:t>
            </w:r>
          </w:p>
        </w:tc>
        <w:tc>
          <w:tcPr>
            <w:tcW w:type="dxa" w:w="2304"/>
            <w:shd w:val="clear" w:color="auto" w:fill="EBF3FB"/>
          </w:tcPr>
          <w:p>
            <w:r>
              <w:rPr>
                <w:sz w:val="18"/>
              </w:rPr>
              <w:t>INT_LITERAL</w:t>
            </w:r>
          </w:p>
        </w:tc>
        <w:tc>
          <w:tcPr>
            <w:tcW w:type="dxa" w:w="4896"/>
            <w:shd w:val="clear" w:color="auto" w:fill="EBF3FB"/>
          </w:tcPr>
          <w:p>
            <w:r>
              <w:rPr>
                <w:sz w:val="18"/>
              </w:rPr>
              <w:t>_read_number(): integer, no decimal</w:t>
            </w:r>
          </w:p>
        </w:tc>
      </w:tr>
    </w:tbl>
    <w:p/>
    <w:p>
      <w:r>
        <w:rPr>
          <w:b w:val="0"/>
          <w:i w:val="0"/>
        </w:rPr>
        <w:t>Key insight: the lexer must peek one character ahead before deciding whether "&lt;" alone (LT) or "&lt;=" (LTE) is the correct token. The same lookahead applies to &gt;, &gt;=, ==, !=, &amp;&amp;, and ||.</w:t>
      </w:r>
    </w:p>
    <w:p>
      <w:r>
        <w:br w:type="page"/>
      </w:r>
    </w:p>
    <w:p>
      <w:pPr>
        <w:pStyle w:val="Heading1"/>
      </w:pPr>
      <w:r>
        <w:t>4.  Phase 2 – Syntax Analysis (Parsing)</w:t>
      </w:r>
    </w:p>
    <w:p>
      <w:r>
        <w:rPr>
          <w:b w:val="0"/>
          <w:i w:val="0"/>
        </w:rPr>
        <w:t>The parser takes the flat list of tokens produced by the Lexer and checks whether they form a valid program according to the language grammar. If valid, it builds an Abstract Syntax Tree (AST) — a tree structure that captures the hierarchical meaning of the program without all the punctuation noise (semicolons, braces, parentheses).</w:t>
      </w:r>
    </w:p>
    <w:p/>
    <w:p>
      <w:pPr>
        <w:pStyle w:val="Heading2"/>
      </w:pPr>
      <w:r>
        <w:t>4.1  The Grammar</w:t>
      </w:r>
    </w:p>
    <w:p>
      <w:r>
        <w:rPr>
          <w:b w:val="0"/>
          <w:i w:val="0"/>
        </w:rPr>
        <w:t>The language grammar is defined by 17 productions. Both parsers implement the same grammar (they just use different strategies):</w:t>
      </w:r>
    </w:p>
    <w:p/>
    <w:p>
      <w:pPr>
        <w:ind w:left="576"/>
        <w:shd w:val="clear" w:color="auto" w:fill="F2F2F2"/>
      </w:pPr>
      <w:r>
        <w:rPr>
          <w:rFonts w:ascii="Courier New" w:hAnsi="Courier New"/>
          <w:sz w:val="16"/>
        </w:rPr>
        <w:t>program    -&gt; stmt_list EOF</w:t>
        <w:br/>
        <w:t>stmt_list  -&gt; stmt_list stmt  |  (empty)</w:t>
        <w:br/>
        <w:t>stmt       -&gt; decl_stmt | assign_stmt | if_stmt | while_stmt | print_stmt | block</w:t>
        <w:br/>
        <w:t>decl_stmt  -&gt; type ID ';'  |  type ID '=' expr ';'</w:t>
        <w:br/>
        <w:t>assign_stmt-&gt; ID '=' expr ';'</w:t>
        <w:br/>
        <w:t>if_stmt    -&gt; 'if' '(' expr ')' block  |  'if' '(' expr ')' block 'else' block</w:t>
        <w:br/>
        <w:t>while_stmt -&gt; 'while' '(' expr ')' block</w:t>
        <w:br/>
        <w:t>print_stmt -&gt; 'print' '(' expr ')' ';'</w:t>
        <w:br/>
        <w:t>block      -&gt; '{' stmt_list '}'</w:t>
        <w:br/>
        <w:t>expr       -&gt; expr '||' and_expr  |  and_expr</w:t>
        <w:br/>
        <w:t>and_expr   -&gt; and_expr '&amp;&amp;' eq_expr  |  eq_expr</w:t>
        <w:br/>
        <w:t>eq_expr    -&gt; eq_expr ('=='|'!=') rel_expr  |  rel_expr</w:t>
        <w:br/>
        <w:t>rel_expr   -&gt; rel_expr ('&lt;'|'&gt;'|'&lt;='|'&gt;=') add_expr  |  add_expr</w:t>
        <w:br/>
        <w:t>add_expr   -&gt; add_expr ('+'|'-') mul_expr  |  mul_expr</w:t>
        <w:br/>
        <w:t>mul_expr   -&gt; mul_expr ('*'|'/'|'%') unary  |  unary</w:t>
        <w:br/>
        <w:t>unary      -&gt; '!' unary  |  '-' unary  |  primary</w:t>
        <w:br/>
        <w:t>primary    -&gt; NUMBER | STRING | BOOL | ID | '(' expr ')'</w:t>
      </w:r>
    </w:p>
    <w:p>
      <w:r>
        <w:rPr>
          <w:b w:val="0"/>
          <w:i/>
        </w:rPr>
        <w:t>Operator precedence is built into the grammar: expressions at a lower level in the hierarchy have higher precedence. For example, mul_expr (*, /, %) is deeper than add_expr (+, -), so multiplication binds tighter than addition.</w:t>
      </w:r>
    </w:p>
    <w:p/>
    <w:p>
      <w:pPr>
        <w:pStyle w:val="Heading2"/>
      </w:pPr>
      <w:r>
        <w:t>4.2  Strategy A — Top-Down Parser (Recursive Descent)</w:t>
      </w:r>
    </w:p>
    <w:p>
      <w:r>
        <w:rPr>
          <w:b w:val="0"/>
          <w:i w:val="0"/>
        </w:rPr>
        <w:t>The TopDownParser in parser_td.py implements a predictive recursive-descent parser. It starts at the top of the grammar (program) and works downward to match tokens, predicting which production to use by looking at the current token (one-symbol lookahead).</w:t>
      </w:r>
    </w:p>
    <w:p/>
    <w:p>
      <w:r>
        <w:rPr>
          <w:b/>
          <w:i w:val="0"/>
        </w:rPr>
        <w:t>Characteristics:</w:t>
      </w:r>
    </w:p>
    <w:tbl>
      <w:tblPr>
        <w:tblStyle w:val="TableGrid"/>
        <w:tblW w:type="auto" w:w="0"/>
        <w:jc w:val="left"/>
        <w:tblLook w:firstColumn="1" w:firstRow="1" w:lastColumn="0" w:lastRow="0" w:noHBand="0" w:noVBand="1" w:val="04A0"/>
      </w:tblPr>
      <w:tblGrid>
        <w:gridCol w:w="4392"/>
        <w:gridCol w:w="4392"/>
      </w:tblGrid>
      <w:tr>
        <w:tc>
          <w:tcPr>
            <w:tcW w:type="dxa" w:w="3600"/>
            <w:shd w:val="clear" w:color="auto" w:fill="1F4E79"/>
          </w:tcPr>
          <w:p>
            <w:r>
              <w:rPr>
                <w:b/>
                <w:color w:val="FFFFFF"/>
                <w:sz w:val="20"/>
              </w:rPr>
              <w:t>Property</w:t>
            </w:r>
          </w:p>
        </w:tc>
        <w:tc>
          <w:tcPr>
            <w:tcW w:type="dxa" w:w="5760"/>
            <w:shd w:val="clear" w:color="auto" w:fill="1F4E79"/>
          </w:tcPr>
          <w:p>
            <w:r>
              <w:rPr>
                <w:b/>
                <w:color w:val="FFFFFF"/>
                <w:sz w:val="20"/>
              </w:rPr>
              <w:t>Detail</w:t>
            </w:r>
          </w:p>
        </w:tc>
      </w:tr>
      <w:tr>
        <w:tc>
          <w:tcPr>
            <w:tcW w:type="dxa" w:w="3600"/>
            <w:shd w:val="clear" w:color="auto" w:fill="EBF3FB"/>
          </w:tcPr>
          <w:p>
            <w:r>
              <w:rPr>
                <w:sz w:val="20"/>
              </w:rPr>
              <w:t>Direction</w:t>
            </w:r>
          </w:p>
        </w:tc>
        <w:tc>
          <w:tcPr>
            <w:tcW w:type="dxa" w:w="5760"/>
            <w:shd w:val="clear" w:color="auto" w:fill="EBF3FB"/>
          </w:tcPr>
          <w:p>
            <w:r>
              <w:rPr>
                <w:sz w:val="20"/>
              </w:rPr>
              <w:t>Top → Down (start symbol → leaves)</w:t>
            </w:r>
          </w:p>
        </w:tc>
      </w:tr>
      <w:tr>
        <w:tc>
          <w:tcPr>
            <w:tcW w:type="dxa" w:w="3600"/>
            <w:shd w:val="clear" w:color="auto" w:fill="FFFFFF"/>
          </w:tcPr>
          <w:p>
            <w:r>
              <w:rPr>
                <w:sz w:val="20"/>
              </w:rPr>
              <w:t>Lookahead</w:t>
            </w:r>
          </w:p>
        </w:tc>
        <w:tc>
          <w:tcPr>
            <w:tcW w:type="dxa" w:w="5760"/>
            <w:shd w:val="clear" w:color="auto" w:fill="FFFFFF"/>
          </w:tcPr>
          <w:p>
            <w:r>
              <w:rPr>
                <w:sz w:val="20"/>
              </w:rPr>
              <w:t>1 token (current token determines which rule to apply)</w:t>
            </w:r>
          </w:p>
        </w:tc>
      </w:tr>
      <w:tr>
        <w:tc>
          <w:tcPr>
            <w:tcW w:type="dxa" w:w="3600"/>
            <w:shd w:val="clear" w:color="auto" w:fill="EBF3FB"/>
          </w:tcPr>
          <w:p>
            <w:r>
              <w:rPr>
                <w:sz w:val="20"/>
              </w:rPr>
              <w:t>Error recovery</w:t>
            </w:r>
          </w:p>
        </w:tc>
        <w:tc>
          <w:tcPr>
            <w:tcW w:type="dxa" w:w="5760"/>
            <w:shd w:val="clear" w:color="auto" w:fill="EBF3FB"/>
          </w:tcPr>
          <w:p>
            <w:r>
              <w:rPr>
                <w:sz w:val="20"/>
              </w:rPr>
              <w:t>Panic-mode: on error, skip forward to the next ; or }</w:t>
            </w:r>
          </w:p>
        </w:tc>
      </w:tr>
      <w:tr>
        <w:tc>
          <w:tcPr>
            <w:tcW w:type="dxa" w:w="3600"/>
            <w:shd w:val="clear" w:color="auto" w:fill="FFFFFF"/>
          </w:tcPr>
          <w:p>
            <w:r>
              <w:rPr>
                <w:sz w:val="20"/>
              </w:rPr>
              <w:t>Log format</w:t>
            </w:r>
          </w:p>
        </w:tc>
        <w:tc>
          <w:tcPr>
            <w:tcW w:type="dxa" w:w="5760"/>
            <w:shd w:val="clear" w:color="auto" w:fill="FFFFFF"/>
          </w:tcPr>
          <w:p>
            <w:r>
              <w:rPr>
                <w:sz w:val="20"/>
              </w:rPr>
              <w:t>"► rule_name" when a rule is predicted; "✓ rule_name" when it completes</w:t>
            </w:r>
          </w:p>
        </w:tc>
      </w:tr>
      <w:tr>
        <w:tc>
          <w:tcPr>
            <w:tcW w:type="dxa" w:w="3600"/>
            <w:shd w:val="clear" w:color="auto" w:fill="EBF3FB"/>
          </w:tcPr>
          <w:p>
            <w:r>
              <w:rPr>
                <w:sz w:val="20"/>
              </w:rPr>
              <w:t>Implementation</w:t>
            </w:r>
          </w:p>
        </w:tc>
        <w:tc>
          <w:tcPr>
            <w:tcW w:type="dxa" w:w="5760"/>
            <w:shd w:val="clear" w:color="auto" w:fill="EBF3FB"/>
          </w:tcPr>
          <w:p>
            <w:r>
              <w:rPr>
                <w:sz w:val="20"/>
              </w:rPr>
              <w:t>One Python method per grammar rule; methods call each other recursively</w:t>
            </w:r>
          </w:p>
        </w:tc>
      </w:tr>
    </w:tbl>
    <w:p/>
    <w:p>
      <w:r>
        <w:rPr>
          <w:b/>
          <w:i w:val="0"/>
        </w:rPr>
        <w:t>How it parses  int age = 20;  (Step by Step):</w:t>
      </w:r>
    </w:p>
    <w:p/>
    <w:tbl>
      <w:tblPr>
        <w:tblStyle w:val="TableGrid"/>
        <w:tblW w:type="auto" w:w="0"/>
        <w:jc w:val="left"/>
        <w:tblLook w:firstColumn="1" w:firstRow="1" w:lastColumn="0" w:lastRow="0" w:noHBand="0" w:noVBand="1" w:val="04A0"/>
      </w:tblPr>
      <w:tblGrid>
        <w:gridCol w:w="4392"/>
        <w:gridCol w:w="4392"/>
      </w:tblGrid>
      <w:tr>
        <w:tc>
          <w:tcPr>
            <w:tcW w:type="dxa" w:w="4608"/>
            <w:shd w:val="clear" w:color="auto" w:fill="1F4E79"/>
          </w:tcPr>
          <w:p>
            <w:r>
              <w:rPr>
                <w:b/>
                <w:color w:val="FFFFFF"/>
                <w:sz w:val="20"/>
              </w:rPr>
              <w:t>Parser Action</w:t>
            </w:r>
          </w:p>
        </w:tc>
        <w:tc>
          <w:tcPr>
            <w:tcW w:type="dxa" w:w="4752"/>
            <w:shd w:val="clear" w:color="auto" w:fill="1F4E79"/>
          </w:tcPr>
          <w:p>
            <w:r>
              <w:rPr>
                <w:b/>
                <w:color w:val="FFFFFF"/>
                <w:sz w:val="20"/>
              </w:rPr>
              <w:t>Detail</w:t>
            </w:r>
          </w:p>
        </w:tc>
      </w:tr>
      <w:tr>
        <w:tc>
          <w:tcPr>
            <w:tcW w:type="dxa" w:w="4608"/>
            <w:shd w:val="clear" w:color="auto" w:fill="EBF3FB"/>
          </w:tcPr>
          <w:p>
            <w:r>
              <w:rPr>
                <w:sz w:val="20"/>
              </w:rPr>
              <w:t>parse_program() called</w:t>
            </w:r>
          </w:p>
        </w:tc>
        <w:tc>
          <w:tcPr>
            <w:tcW w:type="dxa" w:w="4752"/>
            <w:shd w:val="clear" w:color="auto" w:fill="EBF3FB"/>
          </w:tcPr>
          <w:p>
            <w:r>
              <w:rPr>
                <w:sz w:val="20"/>
              </w:rPr>
              <w:t>► sees KW_INT → calls parse_stmt_list()</w:t>
            </w:r>
          </w:p>
        </w:tc>
      </w:tr>
      <w:tr>
        <w:tc>
          <w:tcPr>
            <w:tcW w:type="dxa" w:w="4608"/>
            <w:shd w:val="clear" w:color="auto" w:fill="FFFFFF"/>
          </w:tcPr>
          <w:p>
            <w:r>
              <w:rPr>
                <w:sz w:val="20"/>
              </w:rPr>
              <w:t>parse_stmt_list() called</w:t>
            </w:r>
          </w:p>
        </w:tc>
        <w:tc>
          <w:tcPr>
            <w:tcW w:type="dxa" w:w="4752"/>
            <w:shd w:val="clear" w:color="auto" w:fill="FFFFFF"/>
          </w:tcPr>
          <w:p>
            <w:r>
              <w:rPr>
                <w:sz w:val="20"/>
              </w:rPr>
              <w:t>► sees KW_INT (a type keyword) → calls parse_stmt()</w:t>
            </w:r>
          </w:p>
        </w:tc>
      </w:tr>
      <w:tr>
        <w:tc>
          <w:tcPr>
            <w:tcW w:type="dxa" w:w="4608"/>
            <w:shd w:val="clear" w:color="auto" w:fill="EBF3FB"/>
          </w:tcPr>
          <w:p>
            <w:r>
              <w:rPr>
                <w:sz w:val="20"/>
              </w:rPr>
              <w:t>parse_stmt() called</w:t>
            </w:r>
          </w:p>
        </w:tc>
        <w:tc>
          <w:tcPr>
            <w:tcW w:type="dxa" w:w="4752"/>
            <w:shd w:val="clear" w:color="auto" w:fill="EBF3FB"/>
          </w:tcPr>
          <w:p>
            <w:r>
              <w:rPr>
                <w:sz w:val="20"/>
              </w:rPr>
              <w:t>► current token is KW_INT → calls parse_decl_stmt()</w:t>
            </w:r>
          </w:p>
        </w:tc>
      </w:tr>
      <w:tr>
        <w:tc>
          <w:tcPr>
            <w:tcW w:type="dxa" w:w="4608"/>
            <w:shd w:val="clear" w:color="auto" w:fill="FFFFFF"/>
          </w:tcPr>
          <w:p>
            <w:r>
              <w:rPr>
                <w:sz w:val="20"/>
              </w:rPr>
              <w:t>parse_decl_stmt() called</w:t>
            </w:r>
          </w:p>
        </w:tc>
        <w:tc>
          <w:tcPr>
            <w:tcW w:type="dxa" w:w="4752"/>
            <w:shd w:val="clear" w:color="auto" w:fill="FFFFFF"/>
          </w:tcPr>
          <w:p>
            <w:r>
              <w:rPr>
                <w:sz w:val="20"/>
              </w:rPr>
              <w:t>► consume KW_INT (type_tok = "int")</w:t>
            </w:r>
          </w:p>
        </w:tc>
      </w:tr>
      <w:tr>
        <w:tc>
          <w:tcPr>
            <w:tcW w:type="dxa" w:w="4608"/>
            <w:shd w:val="clear" w:color="auto" w:fill="EBF3FB"/>
          </w:tcPr>
          <w:p>
            <w:r>
              <w:rPr>
                <w:sz w:val="20"/>
              </w:rPr>
            </w:r>
          </w:p>
        </w:tc>
        <w:tc>
          <w:tcPr>
            <w:tcW w:type="dxa" w:w="4752"/>
            <w:shd w:val="clear" w:color="auto" w:fill="EBF3FB"/>
          </w:tcPr>
          <w:p>
            <w:r>
              <w:rPr>
                <w:sz w:val="20"/>
              </w:rPr>
              <w:t>► consume IDENTIFIER (name_tok = "age")</w:t>
            </w:r>
          </w:p>
        </w:tc>
      </w:tr>
      <w:tr>
        <w:tc>
          <w:tcPr>
            <w:tcW w:type="dxa" w:w="4608"/>
            <w:shd w:val="clear" w:color="auto" w:fill="FFFFFF"/>
          </w:tcPr>
          <w:p>
            <w:r>
              <w:rPr>
                <w:sz w:val="20"/>
              </w:rPr>
            </w:r>
          </w:p>
        </w:tc>
        <w:tc>
          <w:tcPr>
            <w:tcW w:type="dxa" w:w="4752"/>
            <w:shd w:val="clear" w:color="auto" w:fill="FFFFFF"/>
          </w:tcPr>
          <w:p>
            <w:r>
              <w:rPr>
                <w:sz w:val="20"/>
              </w:rPr>
              <w:t>► current token is ASSIGN → consume it</w:t>
            </w:r>
          </w:p>
        </w:tc>
      </w:tr>
      <w:tr>
        <w:tc>
          <w:tcPr>
            <w:tcW w:type="dxa" w:w="4608"/>
            <w:shd w:val="clear" w:color="auto" w:fill="EBF3FB"/>
          </w:tcPr>
          <w:p>
            <w:r>
              <w:rPr>
                <w:sz w:val="20"/>
              </w:rPr>
              <w:t>parse_expr() → parse_add() → parse_primary()</w:t>
            </w:r>
          </w:p>
        </w:tc>
        <w:tc>
          <w:tcPr>
            <w:tcW w:type="dxa" w:w="4752"/>
            <w:shd w:val="clear" w:color="auto" w:fill="EBF3FB"/>
          </w:tcPr>
          <w:p>
            <w:r>
              <w:rPr>
                <w:sz w:val="20"/>
              </w:rPr>
              <w:t>► consume INT_LITERAL "20" → return NumberLiteral(20, is_int=True)</w:t>
            </w:r>
          </w:p>
        </w:tc>
      </w:tr>
      <w:tr>
        <w:tc>
          <w:tcPr>
            <w:tcW w:type="dxa" w:w="4608"/>
            <w:shd w:val="clear" w:color="auto" w:fill="FFFFFF"/>
          </w:tcPr>
          <w:p>
            <w:r>
              <w:rPr>
                <w:sz w:val="20"/>
              </w:rPr>
              <w:t>Back in parse_decl_stmt()</w:t>
            </w:r>
          </w:p>
        </w:tc>
        <w:tc>
          <w:tcPr>
            <w:tcW w:type="dxa" w:w="4752"/>
            <w:shd w:val="clear" w:color="auto" w:fill="FFFFFF"/>
          </w:tcPr>
          <w:p>
            <w:r>
              <w:rPr>
                <w:sz w:val="20"/>
              </w:rPr>
              <w:t>► consume SEMICOLON</w:t>
            </w:r>
          </w:p>
        </w:tc>
      </w:tr>
      <w:tr>
        <w:tc>
          <w:tcPr>
            <w:tcW w:type="dxa" w:w="4608"/>
            <w:shd w:val="clear" w:color="auto" w:fill="EBF3FB"/>
          </w:tcPr>
          <w:p>
            <w:r>
              <w:rPr>
                <w:sz w:val="20"/>
              </w:rPr>
            </w:r>
          </w:p>
        </w:tc>
        <w:tc>
          <w:tcPr>
            <w:tcW w:type="dxa" w:w="4752"/>
            <w:shd w:val="clear" w:color="auto" w:fill="EBF3FB"/>
          </w:tcPr>
          <w:p>
            <w:r>
              <w:rPr>
                <w:sz w:val="20"/>
              </w:rPr>
              <w:t>✓ decl_stmt → int age = &lt;expr&gt; ;</w:t>
            </w:r>
          </w:p>
        </w:tc>
      </w:tr>
      <w:tr>
        <w:tc>
          <w:tcPr>
            <w:tcW w:type="dxa" w:w="4608"/>
            <w:shd w:val="clear" w:color="auto" w:fill="FFFFFF"/>
          </w:tcPr>
          <w:p>
            <w:r>
              <w:rPr>
                <w:sz w:val="20"/>
              </w:rPr>
              <w:t>Return value</w:t>
            </w:r>
          </w:p>
        </w:tc>
        <w:tc>
          <w:tcPr>
            <w:tcW w:type="dxa" w:w="4752"/>
            <w:shd w:val="clear" w:color="auto" w:fill="FFFFFF"/>
          </w:tcPr>
          <w:p>
            <w:r>
              <w:rPr>
                <w:sz w:val="20"/>
              </w:rPr>
              <w:t>DeclStmt(var_type="int", name="age", initializer=NumberLiteral(20))</w:t>
            </w:r>
          </w:p>
        </w:tc>
      </w:tr>
    </w:tbl>
    <w:p/>
    <w:p>
      <w:pPr>
        <w:pStyle w:val="Heading2"/>
      </w:pPr>
      <w:r>
        <w:t>4.3  Strategy B — Bottom-Up Parser (Shift-Reduce)</w:t>
      </w:r>
    </w:p>
    <w:p>
      <w:r>
        <w:rPr>
          <w:b w:val="0"/>
          <w:i w:val="0"/>
        </w:rPr>
        <w:t>The BottomUpParser in parser_bu.py implements a Shift-Reduce parser (LR-style). Instead of starting at the top, it starts at the leaves (the tokens) and works upward, combining symbols into larger structures until only the start symbol remains.</w:t>
      </w:r>
    </w:p>
    <w:p/>
    <w:p>
      <w:r>
        <w:rPr>
          <w:b/>
          <w:i w:val="0"/>
        </w:rPr>
        <w:t>Two fundamental operations drive the algorithm:</w:t>
      </w:r>
    </w:p>
    <w:tbl>
      <w:tblPr>
        <w:tblStyle w:val="TableGrid"/>
        <w:tblW w:type="auto" w:w="0"/>
        <w:jc w:val="left"/>
        <w:tblLook w:firstColumn="1" w:firstRow="1" w:lastColumn="0" w:lastRow="0" w:noHBand="0" w:noVBand="1" w:val="04A0"/>
      </w:tblPr>
      <w:tblGrid>
        <w:gridCol w:w="4392"/>
        <w:gridCol w:w="4392"/>
      </w:tblGrid>
      <w:tr>
        <w:tc>
          <w:tcPr>
            <w:tcW w:type="dxa" w:w="1728"/>
            <w:shd w:val="clear" w:color="auto" w:fill="1F4E79"/>
          </w:tcPr>
          <w:p>
            <w:r>
              <w:rPr>
                <w:b/>
                <w:color w:val="FFFFFF"/>
                <w:sz w:val="20"/>
              </w:rPr>
              <w:t>Operation</w:t>
            </w:r>
          </w:p>
        </w:tc>
        <w:tc>
          <w:tcPr>
            <w:tcW w:type="dxa" w:w="7632"/>
            <w:shd w:val="clear" w:color="auto" w:fill="1F4E79"/>
          </w:tcPr>
          <w:p>
            <w:r>
              <w:rPr>
                <w:b/>
                <w:color w:val="FFFFFF"/>
                <w:sz w:val="20"/>
              </w:rPr>
              <w:t>Meaning</w:t>
            </w:r>
          </w:p>
        </w:tc>
      </w:tr>
      <w:tr>
        <w:tc>
          <w:tcPr>
            <w:tcW w:type="dxa" w:w="1728"/>
            <w:shd w:val="clear" w:color="auto" w:fill="EBF3FB"/>
          </w:tcPr>
          <w:p>
            <w:r>
              <w:rPr>
                <w:sz w:val="20"/>
              </w:rPr>
              <w:t>SHIFT</w:t>
            </w:r>
          </w:p>
        </w:tc>
        <w:tc>
          <w:tcPr>
            <w:tcW w:type="dxa" w:w="7632"/>
            <w:shd w:val="clear" w:color="auto" w:fill="EBF3FB"/>
          </w:tcPr>
          <w:p>
            <w:r>
              <w:rPr>
                <w:sz w:val="20"/>
              </w:rPr>
              <w:t>Push the current input token onto the parse stack and advance the input pointer. Logged as:  SHIFT  │  TOKEN_TYPE   'value'</w:t>
            </w:r>
          </w:p>
        </w:tc>
      </w:tr>
      <w:tr>
        <w:tc>
          <w:tcPr>
            <w:tcW w:type="dxa" w:w="1728"/>
            <w:shd w:val="clear" w:color="auto" w:fill="FFFFFF"/>
          </w:tcPr>
          <w:p>
            <w:r>
              <w:rPr>
                <w:sz w:val="20"/>
              </w:rPr>
              <w:t>REDUCE</w:t>
            </w:r>
          </w:p>
        </w:tc>
        <w:tc>
          <w:tcPr>
            <w:tcW w:type="dxa" w:w="7632"/>
            <w:shd w:val="clear" w:color="auto" w:fill="FFFFFF"/>
          </w:tcPr>
          <w:p>
            <w:r>
              <w:rPr>
                <w:sz w:val="20"/>
              </w:rPr>
              <w:t>When the top of the stack matches the right-hand side of a grammar production, pop those symbols and push the corresponding non-terminal (AST node). Logged as:  REDUCE │  rule_name</w:t>
            </w:r>
          </w:p>
        </w:tc>
      </w:tr>
    </w:tbl>
    <w:p/>
    <w:p>
      <w:r>
        <w:rPr>
          <w:b/>
          <w:i w:val="0"/>
        </w:rPr>
        <w:t>Shift-Reduce trace for  int age = 20;:</w:t>
      </w:r>
    </w:p>
    <w:p/>
    <w:tbl>
      <w:tblPr>
        <w:tblStyle w:val="TableGrid"/>
        <w:tblW w:type="auto" w:w="0"/>
        <w:jc w:val="left"/>
        <w:tblLook w:firstColumn="1" w:firstRow="1" w:lastColumn="0" w:lastRow="0" w:noHBand="0" w:noVBand="1" w:val="04A0"/>
      </w:tblPr>
      <w:tblGrid>
        <w:gridCol w:w="4392"/>
        <w:gridCol w:w="4392"/>
      </w:tblGrid>
      <w:tr>
        <w:tc>
          <w:tcPr>
            <w:tcW w:type="dxa" w:w="4320"/>
            <w:shd w:val="clear" w:color="auto" w:fill="1F4E79"/>
          </w:tcPr>
          <w:p>
            <w:r>
              <w:rPr>
                <w:b/>
                <w:color w:val="FFFFFF"/>
                <w:sz w:val="20"/>
              </w:rPr>
              <w:t>Action</w:t>
            </w:r>
          </w:p>
        </w:tc>
        <w:tc>
          <w:tcPr>
            <w:tcW w:type="dxa" w:w="5040"/>
            <w:shd w:val="clear" w:color="auto" w:fill="1F4E79"/>
          </w:tcPr>
          <w:p>
            <w:r>
              <w:rPr>
                <w:b/>
                <w:color w:val="FFFFFF"/>
                <w:sz w:val="20"/>
              </w:rPr>
              <w:t>Effect</w:t>
            </w:r>
          </w:p>
        </w:tc>
      </w:tr>
      <w:tr>
        <w:tc>
          <w:tcPr>
            <w:tcW w:type="dxa" w:w="4320"/>
            <w:shd w:val="clear" w:color="auto" w:fill="EBF3FB"/>
          </w:tcPr>
          <w:p>
            <w:r>
              <w:rPr>
                <w:sz w:val="20"/>
              </w:rPr>
              <w:t>SHIFT   KW_INT   "int"</w:t>
            </w:r>
          </w:p>
        </w:tc>
        <w:tc>
          <w:tcPr>
            <w:tcW w:type="dxa" w:w="5040"/>
            <w:shd w:val="clear" w:color="auto" w:fill="EBF3FB"/>
          </w:tcPr>
          <w:p>
            <w:r>
              <w:rPr>
                <w:sz w:val="20"/>
              </w:rPr>
              <w:t>Token "int" pushed onto stack</w:t>
            </w:r>
          </w:p>
        </w:tc>
      </w:tr>
      <w:tr>
        <w:tc>
          <w:tcPr>
            <w:tcW w:type="dxa" w:w="4320"/>
            <w:shd w:val="clear" w:color="auto" w:fill="FFFFFF"/>
          </w:tcPr>
          <w:p>
            <w:r>
              <w:rPr>
                <w:sz w:val="20"/>
              </w:rPr>
              <w:t>SHIFT   IDENTIFIER   "age"</w:t>
            </w:r>
          </w:p>
        </w:tc>
        <w:tc>
          <w:tcPr>
            <w:tcW w:type="dxa" w:w="5040"/>
            <w:shd w:val="clear" w:color="auto" w:fill="FFFFFF"/>
          </w:tcPr>
          <w:p>
            <w:r>
              <w:rPr>
                <w:sz w:val="20"/>
              </w:rPr>
              <w:t>Token "age" pushed onto stack</w:t>
            </w:r>
          </w:p>
        </w:tc>
      </w:tr>
      <w:tr>
        <w:tc>
          <w:tcPr>
            <w:tcW w:type="dxa" w:w="4320"/>
            <w:shd w:val="clear" w:color="auto" w:fill="EBF3FB"/>
          </w:tcPr>
          <w:p>
            <w:r>
              <w:rPr>
                <w:sz w:val="20"/>
              </w:rPr>
              <w:t>SHIFT   ASSIGN   "="</w:t>
            </w:r>
          </w:p>
        </w:tc>
        <w:tc>
          <w:tcPr>
            <w:tcW w:type="dxa" w:w="5040"/>
            <w:shd w:val="clear" w:color="auto" w:fill="EBF3FB"/>
          </w:tcPr>
          <w:p>
            <w:r>
              <w:rPr>
                <w:sz w:val="20"/>
              </w:rPr>
              <w:t>Token "=" pushed onto stack</w:t>
            </w:r>
          </w:p>
        </w:tc>
      </w:tr>
      <w:tr>
        <w:tc>
          <w:tcPr>
            <w:tcW w:type="dxa" w:w="4320"/>
            <w:shd w:val="clear" w:color="auto" w:fill="FFFFFF"/>
          </w:tcPr>
          <w:p>
            <w:r>
              <w:rPr>
                <w:sz w:val="20"/>
              </w:rPr>
              <w:t>SHIFT   INT_LITERAL   "20"</w:t>
            </w:r>
          </w:p>
        </w:tc>
        <w:tc>
          <w:tcPr>
            <w:tcW w:type="dxa" w:w="5040"/>
            <w:shd w:val="clear" w:color="auto" w:fill="FFFFFF"/>
          </w:tcPr>
          <w:p>
            <w:r>
              <w:rPr>
                <w:sz w:val="20"/>
              </w:rPr>
              <w:t>Token "20" pushed onto stack</w:t>
            </w:r>
          </w:p>
        </w:tc>
      </w:tr>
      <w:tr>
        <w:tc>
          <w:tcPr>
            <w:tcW w:type="dxa" w:w="4320"/>
            <w:shd w:val="clear" w:color="auto" w:fill="EBF3FB"/>
          </w:tcPr>
          <w:p>
            <w:r>
              <w:rPr>
                <w:sz w:val="20"/>
              </w:rPr>
              <w:t>REDUCE  primary → INT(20)</w:t>
            </w:r>
          </w:p>
        </w:tc>
        <w:tc>
          <w:tcPr>
            <w:tcW w:type="dxa" w:w="5040"/>
            <w:shd w:val="clear" w:color="auto" w:fill="EBF3FB"/>
          </w:tcPr>
          <w:p>
            <w:r>
              <w:rPr>
                <w:sz w:val="20"/>
              </w:rPr>
              <w:t>NumberLiteral(20) replaces "20" on stack</w:t>
            </w:r>
          </w:p>
        </w:tc>
      </w:tr>
      <w:tr>
        <w:tc>
          <w:tcPr>
            <w:tcW w:type="dxa" w:w="4320"/>
            <w:shd w:val="clear" w:color="auto" w:fill="FFFFFF"/>
          </w:tcPr>
          <w:p>
            <w:r>
              <w:rPr>
                <w:sz w:val="20"/>
              </w:rPr>
              <w:t>REDUCE  unary → primary</w:t>
            </w:r>
          </w:p>
        </w:tc>
        <w:tc>
          <w:tcPr>
            <w:tcW w:type="dxa" w:w="5040"/>
            <w:shd w:val="clear" w:color="auto" w:fill="FFFFFF"/>
          </w:tcPr>
          <w:p>
            <w:r>
              <w:rPr>
                <w:sz w:val="20"/>
              </w:rPr>
              <w:t>Unary wrapper (no operator, passes through)</w:t>
            </w:r>
          </w:p>
        </w:tc>
      </w:tr>
      <w:tr>
        <w:tc>
          <w:tcPr>
            <w:tcW w:type="dxa" w:w="4320"/>
            <w:shd w:val="clear" w:color="auto" w:fill="EBF3FB"/>
          </w:tcPr>
          <w:p>
            <w:r>
              <w:rPr>
                <w:sz w:val="20"/>
              </w:rPr>
              <w:t>REDUCE  mul_expr → unary</w:t>
            </w:r>
          </w:p>
        </w:tc>
        <w:tc>
          <w:tcPr>
            <w:tcW w:type="dxa" w:w="5040"/>
            <w:shd w:val="clear" w:color="auto" w:fill="EBF3FB"/>
          </w:tcPr>
          <w:p>
            <w:r>
              <w:rPr>
                <w:sz w:val="20"/>
              </w:rPr>
              <w:t>mul_expr non-terminal formed</w:t>
            </w:r>
          </w:p>
        </w:tc>
      </w:tr>
      <w:tr>
        <w:tc>
          <w:tcPr>
            <w:tcW w:type="dxa" w:w="4320"/>
            <w:shd w:val="clear" w:color="auto" w:fill="FFFFFF"/>
          </w:tcPr>
          <w:p>
            <w:r>
              <w:rPr>
                <w:sz w:val="20"/>
              </w:rPr>
              <w:t>REDUCE  add_expr → mul_expr</w:t>
            </w:r>
          </w:p>
        </w:tc>
        <w:tc>
          <w:tcPr>
            <w:tcW w:type="dxa" w:w="5040"/>
            <w:shd w:val="clear" w:color="auto" w:fill="FFFFFF"/>
          </w:tcPr>
          <w:p>
            <w:r>
              <w:rPr>
                <w:sz w:val="20"/>
              </w:rPr>
              <w:t>add_expr non-terminal formed</w:t>
            </w:r>
          </w:p>
        </w:tc>
      </w:tr>
      <w:tr>
        <w:tc>
          <w:tcPr>
            <w:tcW w:type="dxa" w:w="4320"/>
            <w:shd w:val="clear" w:color="auto" w:fill="EBF3FB"/>
          </w:tcPr>
          <w:p>
            <w:r>
              <w:rPr>
                <w:sz w:val="20"/>
              </w:rPr>
              <w:t>REDUCE  ... → add_expr</w:t>
            </w:r>
          </w:p>
        </w:tc>
        <w:tc>
          <w:tcPr>
            <w:tcW w:type="dxa" w:w="5040"/>
            <w:shd w:val="clear" w:color="auto" w:fill="EBF3FB"/>
          </w:tcPr>
          <w:p>
            <w:r>
              <w:rPr>
                <w:sz w:val="20"/>
              </w:rPr>
              <w:t>(rel, eq, and, or all pass through similarly)</w:t>
            </w:r>
          </w:p>
        </w:tc>
      </w:tr>
      <w:tr>
        <w:tc>
          <w:tcPr>
            <w:tcW w:type="dxa" w:w="4320"/>
            <w:shd w:val="clear" w:color="auto" w:fill="FFFFFF"/>
          </w:tcPr>
          <w:p>
            <w:r>
              <w:rPr>
                <w:sz w:val="20"/>
              </w:rPr>
              <w:t>SHIFT   SEMICOLON   ";"</w:t>
            </w:r>
          </w:p>
        </w:tc>
        <w:tc>
          <w:tcPr>
            <w:tcW w:type="dxa" w:w="5040"/>
            <w:shd w:val="clear" w:color="auto" w:fill="FFFFFF"/>
          </w:tcPr>
          <w:p>
            <w:r>
              <w:rPr>
                <w:sz w:val="20"/>
              </w:rPr>
              <w:t>Semicolon consumed</w:t>
            </w:r>
          </w:p>
        </w:tc>
      </w:tr>
      <w:tr>
        <w:tc>
          <w:tcPr>
            <w:tcW w:type="dxa" w:w="4320"/>
            <w:shd w:val="clear" w:color="auto" w:fill="EBF3FB"/>
          </w:tcPr>
          <w:p>
            <w:r>
              <w:rPr>
                <w:sz w:val="20"/>
              </w:rPr>
              <w:t>REDUCE  decl_stmt → int ID = &lt;expr&gt; ;</w:t>
            </w:r>
          </w:p>
        </w:tc>
        <w:tc>
          <w:tcPr>
            <w:tcW w:type="dxa" w:w="5040"/>
            <w:shd w:val="clear" w:color="auto" w:fill="EBF3FB"/>
          </w:tcPr>
          <w:p>
            <w:r>
              <w:rPr>
                <w:sz w:val="20"/>
              </w:rPr>
              <w:t>DeclStmt(int, age, NumberLiteral(20)) formed</w:t>
            </w:r>
          </w:p>
        </w:tc>
      </w:tr>
      <w:tr>
        <w:tc>
          <w:tcPr>
            <w:tcW w:type="dxa" w:w="4320"/>
            <w:shd w:val="clear" w:color="auto" w:fill="FFFFFF"/>
          </w:tcPr>
          <w:p>
            <w:r>
              <w:rPr>
                <w:sz w:val="20"/>
              </w:rPr>
              <w:t>REDUCE  stmt_list → stmt_list stmt</w:t>
            </w:r>
          </w:p>
        </w:tc>
        <w:tc>
          <w:tcPr>
            <w:tcW w:type="dxa" w:w="5040"/>
            <w:shd w:val="clear" w:color="auto" w:fill="FFFFFF"/>
          </w:tcPr>
          <w:p>
            <w:r>
              <w:rPr>
                <w:sz w:val="20"/>
              </w:rPr>
              <w:t>Statement added to program list</w:t>
            </w:r>
          </w:p>
        </w:tc>
      </w:tr>
    </w:tbl>
    <w:p/>
    <w:tbl>
      <w:tblPr>
        <w:tblStyle w:val="TableGrid"/>
        <w:tblW w:type="auto" w:w="0"/>
        <w:jc w:val="left"/>
        <w:tblLook w:firstColumn="1" w:firstRow="1" w:lastColumn="0" w:lastRow="0" w:noHBand="0" w:noVBand="1" w:val="04A0"/>
      </w:tblPr>
      <w:tblGrid>
        <w:gridCol w:w="4392"/>
        <w:gridCol w:w="4392"/>
      </w:tblGrid>
      <w:tr>
        <w:tc>
          <w:tcPr>
            <w:tcW w:type="dxa" w:w="2880"/>
            <w:shd w:val="clear" w:color="auto" w:fill="1F4E79"/>
          </w:tcPr>
          <w:p>
            <w:r>
              <w:rPr>
                <w:b/>
                <w:color w:val="FFFFFF"/>
                <w:sz w:val="20"/>
              </w:rPr>
              <w:t>Aspect</w:t>
            </w:r>
          </w:p>
        </w:tc>
        <w:tc>
          <w:tcPr>
            <w:tcW w:type="dxa" w:w="6480"/>
            <w:shd w:val="clear" w:color="auto" w:fill="1F4E79"/>
          </w:tcPr>
          <w:p>
            <w:r>
              <w:rPr>
                <w:b/>
                <w:color w:val="FFFFFF"/>
                <w:sz w:val="20"/>
              </w:rPr>
              <w:t>Comparison</w:t>
            </w:r>
          </w:p>
        </w:tc>
      </w:tr>
      <w:tr>
        <w:tc>
          <w:tcPr>
            <w:tcW w:type="dxa" w:w="2880"/>
            <w:shd w:val="clear" w:color="auto" w:fill="EBF3FB"/>
          </w:tcPr>
          <w:p>
            <w:r>
              <w:rPr>
                <w:sz w:val="20"/>
              </w:rPr>
            </w:r>
          </w:p>
        </w:tc>
        <w:tc>
          <w:tcPr>
            <w:tcW w:type="dxa" w:w="6480"/>
            <w:shd w:val="clear" w:color="auto" w:fill="EBF3FB"/>
          </w:tcPr>
          <w:p>
            <w:r>
              <w:rPr>
                <w:sz w:val="20"/>
              </w:rPr>
              <w:t>Top-Down (Recursive Descent)      vs.      Bottom-Up (Shift-Reduce)</w:t>
            </w:r>
          </w:p>
        </w:tc>
      </w:tr>
      <w:tr>
        <w:tc>
          <w:tcPr>
            <w:tcW w:type="dxa" w:w="2880"/>
            <w:shd w:val="clear" w:color="auto" w:fill="FFFFFF"/>
          </w:tcPr>
          <w:p>
            <w:r>
              <w:rPr>
                <w:sz w:val="20"/>
              </w:rPr>
              <w:t>Starting point</w:t>
            </w:r>
          </w:p>
        </w:tc>
        <w:tc>
          <w:tcPr>
            <w:tcW w:type="dxa" w:w="6480"/>
            <w:shd w:val="clear" w:color="auto" w:fill="FFFFFF"/>
          </w:tcPr>
          <w:p>
            <w:r>
              <w:rPr>
                <w:sz w:val="20"/>
              </w:rPr>
              <w:t>Start symbol (program)</w:t>
            </w:r>
          </w:p>
        </w:tc>
      </w:tr>
      <w:tr>
        <w:tc>
          <w:tcPr>
            <w:tcW w:type="dxa" w:w="2880"/>
            <w:shd w:val="clear" w:color="auto" w:fill="EBF3FB"/>
          </w:tcPr>
          <w:p>
            <w:r>
              <w:rPr>
                <w:sz w:val="20"/>
              </w:rPr>
              <w:t>Direction</w:t>
            </w:r>
          </w:p>
        </w:tc>
        <w:tc>
          <w:tcPr>
            <w:tcW w:type="dxa" w:w="6480"/>
            <w:shd w:val="clear" w:color="auto" w:fill="EBF3FB"/>
          </w:tcPr>
          <w:p>
            <w:r>
              <w:rPr>
                <w:sz w:val="20"/>
              </w:rPr>
              <w:t>Predict → expand downward</w:t>
            </w:r>
          </w:p>
        </w:tc>
      </w:tr>
      <w:tr>
        <w:tc>
          <w:tcPr>
            <w:tcW w:type="dxa" w:w="2880"/>
            <w:shd w:val="clear" w:color="auto" w:fill="FFFFFF"/>
          </w:tcPr>
          <w:p>
            <w:r>
              <w:rPr>
                <w:sz w:val="20"/>
              </w:rPr>
              <w:t>Token handling</w:t>
            </w:r>
          </w:p>
        </w:tc>
        <w:tc>
          <w:tcPr>
            <w:tcW w:type="dxa" w:w="6480"/>
            <w:shd w:val="clear" w:color="auto" w:fill="FFFFFF"/>
          </w:tcPr>
          <w:p>
            <w:r>
              <w:rPr>
                <w:sz w:val="20"/>
              </w:rPr>
              <w:t>Consume token when rule expects it</w:t>
            </w:r>
          </w:p>
        </w:tc>
      </w:tr>
      <w:tr>
        <w:tc>
          <w:tcPr>
            <w:tcW w:type="dxa" w:w="2880"/>
            <w:shd w:val="clear" w:color="auto" w:fill="EBF3FB"/>
          </w:tcPr>
          <w:p>
            <w:r>
              <w:rPr>
                <w:sz w:val="20"/>
              </w:rPr>
              <w:t>Log style</w:t>
            </w:r>
          </w:p>
        </w:tc>
        <w:tc>
          <w:tcPr>
            <w:tcW w:type="dxa" w:w="6480"/>
            <w:shd w:val="clear" w:color="auto" w:fill="EBF3FB"/>
          </w:tcPr>
          <w:p>
            <w:r>
              <w:rPr>
                <w:sz w:val="20"/>
              </w:rPr>
              <w:t>► predicted rule / ✓ completed rule</w:t>
            </w:r>
          </w:p>
        </w:tc>
      </w:tr>
      <w:tr>
        <w:tc>
          <w:tcPr>
            <w:tcW w:type="dxa" w:w="2880"/>
            <w:shd w:val="clear" w:color="auto" w:fill="FFFFFF"/>
          </w:tcPr>
          <w:p>
            <w:r>
              <w:rPr>
                <w:sz w:val="20"/>
              </w:rPr>
              <w:t>Strength</w:t>
            </w:r>
          </w:p>
        </w:tc>
        <w:tc>
          <w:tcPr>
            <w:tcW w:type="dxa" w:w="6480"/>
            <w:shd w:val="clear" w:color="auto" w:fill="FFFFFF"/>
          </w:tcPr>
          <w:p>
            <w:r>
              <w:rPr>
                <w:sz w:val="20"/>
              </w:rPr>
              <w:t>Easy to write; clear error messages</w:t>
            </w:r>
          </w:p>
        </w:tc>
      </w:tr>
      <w:tr>
        <w:tc>
          <w:tcPr>
            <w:tcW w:type="dxa" w:w="2880"/>
            <w:shd w:val="clear" w:color="auto" w:fill="EBF3FB"/>
          </w:tcPr>
          <w:p>
            <w:r>
              <w:rPr>
                <w:sz w:val="20"/>
              </w:rPr>
              <w:t>AST produced</w:t>
            </w:r>
          </w:p>
        </w:tc>
        <w:tc>
          <w:tcPr>
            <w:tcW w:type="dxa" w:w="6480"/>
            <w:shd w:val="clear" w:color="auto" w:fill="EBF3FB"/>
          </w:tcPr>
          <w:p>
            <w:r>
              <w:rPr>
                <w:sz w:val="20"/>
              </w:rPr>
              <w:t>Identical in both cases</w:t>
            </w:r>
          </w:p>
        </w:tc>
      </w:tr>
    </w:tbl>
    <w:tbl>
      <w:tblPr>
        <w:tblStyle w:val="TableGrid"/>
        <w:tblW w:type="auto" w:w="0"/>
        <w:tblLook w:firstColumn="1" w:firstRow="1" w:lastColumn="0" w:lastRow="0" w:noHBand="0" w:noVBand="1" w:val="04A0"/>
      </w:tblPr>
      <w:tblGrid>
        <w:gridCol w:w="2928"/>
        <w:gridCol w:w="2928"/>
        <w:gridCol w:w="2928"/>
      </w:tblGrid>
      <w:tr>
        <w:tc>
          <w:tcPr>
            <w:tcW w:type="dxa" w:w="2160"/>
            <w:shd w:val="clear" w:color="auto" w:fill="1F4E79"/>
          </w:tcPr>
          <w:p>
            <w:r>
              <w:rPr>
                <w:b/>
                <w:color w:val="FFFFFF"/>
                <w:sz w:val="20"/>
              </w:rPr>
              <w:t>Aspect</w:t>
            </w:r>
          </w:p>
        </w:tc>
        <w:tc>
          <w:tcPr>
            <w:tcW w:type="dxa" w:w="3600"/>
            <w:shd w:val="clear" w:color="auto" w:fill="1F4E79"/>
          </w:tcPr>
          <w:p>
            <w:r>
              <w:rPr>
                <w:b/>
                <w:color w:val="FFFFFF"/>
                <w:sz w:val="20"/>
              </w:rPr>
              <w:t>Top-Down (Recursive Descent)</w:t>
            </w:r>
          </w:p>
        </w:tc>
        <w:tc>
          <w:tcPr>
            <w:tcW w:type="dxa" w:w="3600"/>
            <w:shd w:val="clear" w:color="auto" w:fill="1F4E79"/>
          </w:tcPr>
          <w:p>
            <w:r>
              <w:rPr>
                <w:b/>
                <w:color w:val="FFFFFF"/>
                <w:sz w:val="20"/>
              </w:rPr>
              <w:t>Bottom-Up (Shift-Reduce)</w:t>
            </w:r>
          </w:p>
        </w:tc>
      </w:tr>
      <w:tr>
        <w:tc>
          <w:tcPr>
            <w:tcW w:type="dxa" w:w="2160"/>
            <w:shd w:val="clear" w:color="auto" w:fill="EBF3FB"/>
          </w:tcPr>
          <w:p>
            <w:r>
              <w:rPr>
                <w:sz w:val="18"/>
              </w:rPr>
              <w:t>Starting point</w:t>
            </w:r>
          </w:p>
        </w:tc>
        <w:tc>
          <w:tcPr>
            <w:tcW w:type="dxa" w:w="3600"/>
            <w:shd w:val="clear" w:color="auto" w:fill="EBF3FB"/>
          </w:tcPr>
          <w:p>
            <w:r>
              <w:rPr>
                <w:sz w:val="18"/>
              </w:rPr>
              <w:t>Start symbol (program)</w:t>
            </w:r>
          </w:p>
        </w:tc>
        <w:tc>
          <w:tcPr>
            <w:tcW w:type="dxa" w:w="3600"/>
            <w:shd w:val="clear" w:color="auto" w:fill="EBF3FB"/>
          </w:tcPr>
          <w:p>
            <w:r>
              <w:rPr>
                <w:sz w:val="18"/>
              </w:rPr>
              <w:t>Leaves (individual tokens)</w:t>
            </w:r>
          </w:p>
        </w:tc>
      </w:tr>
      <w:tr>
        <w:tc>
          <w:tcPr>
            <w:tcW w:type="dxa" w:w="2160"/>
            <w:shd w:val="clear" w:color="auto" w:fill="FFFFFF"/>
          </w:tcPr>
          <w:p>
            <w:r>
              <w:rPr>
                <w:sz w:val="18"/>
              </w:rPr>
              <w:t>Direction</w:t>
            </w:r>
          </w:p>
        </w:tc>
        <w:tc>
          <w:tcPr>
            <w:tcW w:type="dxa" w:w="3600"/>
            <w:shd w:val="clear" w:color="auto" w:fill="FFFFFF"/>
          </w:tcPr>
          <w:p>
            <w:r>
              <w:rPr>
                <w:sz w:val="18"/>
              </w:rPr>
              <w:t>Expand downward</w:t>
            </w:r>
          </w:p>
        </w:tc>
        <w:tc>
          <w:tcPr>
            <w:tcW w:type="dxa" w:w="3600"/>
            <w:shd w:val="clear" w:color="auto" w:fill="FFFFFF"/>
          </w:tcPr>
          <w:p>
            <w:r>
              <w:rPr>
                <w:sz w:val="18"/>
              </w:rPr>
              <w:t>Combine upward</w:t>
            </w:r>
          </w:p>
        </w:tc>
      </w:tr>
      <w:tr>
        <w:tc>
          <w:tcPr>
            <w:tcW w:type="dxa" w:w="2160"/>
            <w:shd w:val="clear" w:color="auto" w:fill="EBF3FB"/>
          </w:tcPr>
          <w:p>
            <w:r>
              <w:rPr>
                <w:sz w:val="18"/>
              </w:rPr>
              <w:t>Token use</w:t>
            </w:r>
          </w:p>
        </w:tc>
        <w:tc>
          <w:tcPr>
            <w:tcW w:type="dxa" w:w="3600"/>
            <w:shd w:val="clear" w:color="auto" w:fill="EBF3FB"/>
          </w:tcPr>
          <w:p>
            <w:r>
              <w:rPr>
                <w:sz w:val="18"/>
              </w:rPr>
              <w:t>Consume when rule expects it</w:t>
            </w:r>
          </w:p>
        </w:tc>
        <w:tc>
          <w:tcPr>
            <w:tcW w:type="dxa" w:w="3600"/>
            <w:shd w:val="clear" w:color="auto" w:fill="EBF3FB"/>
          </w:tcPr>
          <w:p>
            <w:r>
              <w:rPr>
                <w:sz w:val="18"/>
              </w:rPr>
              <w:t>SHIFT onto stack; REDUCE when top matches RHS</w:t>
            </w:r>
          </w:p>
        </w:tc>
      </w:tr>
      <w:tr>
        <w:tc>
          <w:tcPr>
            <w:tcW w:type="dxa" w:w="2160"/>
            <w:shd w:val="clear" w:color="auto" w:fill="FFFFFF"/>
          </w:tcPr>
          <w:p>
            <w:r>
              <w:rPr>
                <w:sz w:val="18"/>
              </w:rPr>
              <w:t>Log style</w:t>
            </w:r>
          </w:p>
        </w:tc>
        <w:tc>
          <w:tcPr>
            <w:tcW w:type="dxa" w:w="3600"/>
            <w:shd w:val="clear" w:color="auto" w:fill="FFFFFF"/>
          </w:tcPr>
          <w:p>
            <w:r>
              <w:rPr>
                <w:sz w:val="18"/>
              </w:rPr>
              <w:t>► predicted / ✓ completed</w:t>
            </w:r>
          </w:p>
        </w:tc>
        <w:tc>
          <w:tcPr>
            <w:tcW w:type="dxa" w:w="3600"/>
            <w:shd w:val="clear" w:color="auto" w:fill="FFFFFF"/>
          </w:tcPr>
          <w:p>
            <w:r>
              <w:rPr>
                <w:sz w:val="18"/>
              </w:rPr>
              <w:t>SHIFT │ TOKEN … / REDUCE │ rule …</w:t>
            </w:r>
          </w:p>
        </w:tc>
      </w:tr>
      <w:tr>
        <w:tc>
          <w:tcPr>
            <w:tcW w:type="dxa" w:w="2160"/>
            <w:shd w:val="clear" w:color="auto" w:fill="EBF3FB"/>
          </w:tcPr>
          <w:p>
            <w:r>
              <w:rPr>
                <w:sz w:val="18"/>
              </w:rPr>
              <w:t>Grammar visible?</w:t>
            </w:r>
          </w:p>
        </w:tc>
        <w:tc>
          <w:tcPr>
            <w:tcW w:type="dxa" w:w="3600"/>
            <w:shd w:val="clear" w:color="auto" w:fill="EBF3FB"/>
          </w:tcPr>
          <w:p>
            <w:r>
              <w:rPr>
                <w:sz w:val="18"/>
              </w:rPr>
              <w:t>No (implicit in call stack)</w:t>
            </w:r>
          </w:p>
        </w:tc>
        <w:tc>
          <w:tcPr>
            <w:tcW w:type="dxa" w:w="3600"/>
            <w:shd w:val="clear" w:color="auto" w:fill="EBF3FB"/>
          </w:tcPr>
          <w:p>
            <w:r>
              <w:rPr>
                <w:sz w:val="18"/>
              </w:rPr>
              <w:t>Yes — displayed at parse start</w:t>
            </w:r>
          </w:p>
        </w:tc>
      </w:tr>
      <w:tr>
        <w:tc>
          <w:tcPr>
            <w:tcW w:type="dxa" w:w="2160"/>
            <w:shd w:val="clear" w:color="auto" w:fill="FFFFFF"/>
          </w:tcPr>
          <w:p>
            <w:r>
              <w:rPr>
                <w:sz w:val="18"/>
              </w:rPr>
              <w:t>Strength</w:t>
            </w:r>
          </w:p>
        </w:tc>
        <w:tc>
          <w:tcPr>
            <w:tcW w:type="dxa" w:w="3600"/>
            <w:shd w:val="clear" w:color="auto" w:fill="FFFFFF"/>
          </w:tcPr>
          <w:p>
            <w:r>
              <w:rPr>
                <w:sz w:val="18"/>
              </w:rPr>
              <w:t>Easy to read; clear error messages</w:t>
            </w:r>
          </w:p>
        </w:tc>
        <w:tc>
          <w:tcPr>
            <w:tcW w:type="dxa" w:w="3600"/>
            <w:shd w:val="clear" w:color="auto" w:fill="FFFFFF"/>
          </w:tcPr>
          <w:p>
            <w:r>
              <w:rPr>
                <w:sz w:val="18"/>
              </w:rPr>
              <w:t>Explicit shift/reduce trace; shows LR concept</w:t>
            </w:r>
          </w:p>
        </w:tc>
      </w:tr>
      <w:tr>
        <w:tc>
          <w:tcPr>
            <w:tcW w:type="dxa" w:w="2160"/>
            <w:shd w:val="clear" w:color="auto" w:fill="EBF3FB"/>
          </w:tcPr>
          <w:p>
            <w:r>
              <w:rPr>
                <w:sz w:val="18"/>
              </w:rPr>
              <w:t>AST output</w:t>
            </w:r>
          </w:p>
        </w:tc>
        <w:tc>
          <w:tcPr>
            <w:tcW w:type="dxa" w:w="3600"/>
            <w:shd w:val="clear" w:color="auto" w:fill="EBF3FB"/>
          </w:tcPr>
          <w:p>
            <w:r>
              <w:rPr>
                <w:sz w:val="18"/>
              </w:rPr>
              <w:t>Identical program tree</w:t>
            </w:r>
          </w:p>
        </w:tc>
        <w:tc>
          <w:tcPr>
            <w:tcW w:type="dxa" w:w="3600"/>
            <w:shd w:val="clear" w:color="auto" w:fill="EBF3FB"/>
          </w:tcPr>
          <w:p>
            <w:r>
              <w:rPr>
                <w:sz w:val="18"/>
              </w:rPr>
              <w:t>Identical program tree</w:t>
            </w:r>
          </w:p>
        </w:tc>
      </w:tr>
    </w:tbl>
    <w:p/>
    <w:p>
      <w:pPr>
        <w:pStyle w:val="Heading2"/>
      </w:pPr>
      <w:r>
        <w:t>4.5  The Abstract Syntax Tree for the Example Program</w:t>
      </w:r>
    </w:p>
    <w:p>
      <w:r>
        <w:rPr>
          <w:b w:val="0"/>
          <w:i w:val="0"/>
        </w:rPr>
        <w:t>After parsing, both parsers produce the same AST. Below is the tree for the first four statements (variable declarations):</w:t>
      </w:r>
    </w:p>
    <w:p/>
    <w:p>
      <w:pPr>
        <w:ind w:left="576"/>
        <w:shd w:val="clear" w:color="auto" w:fill="F2F2F2"/>
      </w:pPr>
      <w:r>
        <w:rPr>
          <w:rFonts w:ascii="Courier New" w:hAnsi="Courier New"/>
          <w:sz w:val="18"/>
        </w:rPr>
        <w:t>Program</w:t>
        <w:br/>
        <w:t xml:space="preserve">  DeclStmt [int] age</w:t>
        <w:br/>
        <w:t xml:space="preserve">    Literal [int] 20</w:t>
        <w:br/>
        <w:t xml:space="preserve">  DeclStmt [float] gpa</w:t>
        <w:br/>
        <w:t xml:space="preserve">    Literal [float] 3.75</w:t>
        <w:br/>
        <w:t xml:space="preserve">  DeclStmt [string] name</w:t>
        <w:br/>
        <w:t xml:space="preserve">    Literal [string] "Alice"</w:t>
        <w:br/>
        <w:t xml:space="preserve">  DeclStmt [bool] passing</w:t>
        <w:br/>
        <w:t xml:space="preserve">    Literal [bool] True</w:t>
      </w:r>
    </w:p>
    <w:p>
      <w:r>
        <w:rPr>
          <w:b w:val="0"/>
          <w:i w:val="0"/>
        </w:rPr>
        <w:t>The if/else branch (Section 3 of the example) looks like this in the tree:</w:t>
      </w:r>
    </w:p>
    <w:p/>
    <w:p>
      <w:pPr>
        <w:ind w:left="576"/>
        <w:shd w:val="clear" w:color="auto" w:fill="F2F2F2"/>
      </w:pPr>
      <w:r>
        <w:rPr>
          <w:rFonts w:ascii="Courier New" w:hAnsi="Courier New"/>
          <w:sz w:val="18"/>
        </w:rPr>
        <w:t xml:space="preserve">  IfStmt</w:t>
        <w:br/>
        <w:t xml:space="preserve">    condition:</w:t>
        <w:br/>
        <w:t xml:space="preserve">      BinaryExpr ( &gt;= )</w:t>
        <w:br/>
        <w:t xml:space="preserve">        Identifier  gpa</w:t>
        <w:br/>
        <w:t xml:space="preserve">        Literal [float] 3.5</w:t>
        <w:br/>
        <w:t xml:space="preserve">    then:</w:t>
        <w:br/>
        <w:t xml:space="preserve">      Block</w:t>
        <w:br/>
        <w:t xml:space="preserve">        PrintStmt</w:t>
        <w:br/>
        <w:t xml:space="preserve">          Literal [string] "Distinction"</w:t>
        <w:br/>
        <w:t xml:space="preserve">    else:</w:t>
        <w:br/>
        <w:t xml:space="preserve">      Block</w:t>
        <w:br/>
        <w:t xml:space="preserve">        PrintStmt</w:t>
        <w:br/>
        <w:t xml:space="preserve">          Literal [string] "Pass"</w:t>
      </w:r>
    </w:p>
    <w:p>
      <w:r>
        <w:rPr>
          <w:b w:val="0"/>
          <w:i w:val="0"/>
        </w:rPr>
        <w:t>The while loop that sums 1 to 10:</w:t>
      </w:r>
    </w:p>
    <w:p/>
    <w:p>
      <w:pPr>
        <w:ind w:left="576"/>
        <w:shd w:val="clear" w:color="auto" w:fill="F2F2F2"/>
      </w:pPr>
      <w:r>
        <w:rPr>
          <w:rFonts w:ascii="Courier New" w:hAnsi="Courier New"/>
          <w:sz w:val="18"/>
        </w:rPr>
        <w:t xml:space="preserve">  WhileStmt</w:t>
        <w:br/>
        <w:t xml:space="preserve">    condition:</w:t>
        <w:br/>
        <w:t xml:space="preserve">      BinaryExpr ( &lt;= )</w:t>
        <w:br/>
        <w:t xml:space="preserve">        Identifier  i</w:t>
        <w:br/>
        <w:t xml:space="preserve">        Literal [int] 10</w:t>
        <w:br/>
        <w:t xml:space="preserve">    body:</w:t>
        <w:br/>
        <w:t xml:space="preserve">      Block</w:t>
        <w:br/>
        <w:t xml:space="preserve">        AssignStmt total =</w:t>
        <w:br/>
        <w:t xml:space="preserve">          BinaryExpr ( + )</w:t>
        <w:br/>
        <w:t xml:space="preserve">            Identifier  total</w:t>
        <w:br/>
        <w:t xml:space="preserve">            Identifier  i</w:t>
        <w:br/>
        <w:t xml:space="preserve">        AssignStmt i =</w:t>
        <w:br/>
        <w:t xml:space="preserve">          BinaryExpr ( + )</w:t>
        <w:br/>
        <w:t xml:space="preserve">            Identifier  i</w:t>
        <w:br/>
        <w:t xml:space="preserve">            Literal [int] 1</w:t>
      </w:r>
    </w:p>
    <w:p>
      <w:r>
        <w:br w:type="page"/>
      </w:r>
    </w:p>
    <w:p>
      <w:pPr>
        <w:pStyle w:val="Heading1"/>
      </w:pPr>
      <w:r>
        <w:t>5.  Phase 3 – Semantic Analysis</w:t>
      </w:r>
    </w:p>
    <w:p>
      <w:r>
        <w:rPr>
          <w:b w:val="0"/>
          <w:i w:val="0"/>
        </w:rPr>
        <w:t>Semantic analysis walks the AST and enforces the "meaning" rules of the language — things a grammar cannot express: types must be compatible, variables must be declared before use, and names cannot be redeclared in the same scope. The SemanticAnalyzer class in semantic.py performs this phase.</w:t>
      </w:r>
    </w:p>
    <w:p/>
    <w:p>
      <w:pPr>
        <w:pStyle w:val="Heading2"/>
      </w:pPr>
      <w:r>
        <w:t>5.1  The Symbol Table</w:t>
      </w:r>
    </w:p>
    <w:p>
      <w:r>
        <w:rPr>
          <w:b w:val="0"/>
          <w:i w:val="0"/>
        </w:rPr>
        <w:t>The symbol table is the core data structure of semantic analysis. It maps each variable name to its Symbol record (name, type, declaration line). The SymbolTable class supports parent-chain lookup to implement block scoping:</w:t>
      </w:r>
    </w:p>
    <w:p/>
    <w:tbl>
      <w:tblPr>
        <w:tblStyle w:val="TableGrid"/>
        <w:tblW w:type="auto" w:w="0"/>
        <w:jc w:val="left"/>
        <w:tblLook w:firstColumn="1" w:firstRow="1" w:lastColumn="0" w:lastRow="0" w:noHBand="0" w:noVBand="1" w:val="04A0"/>
      </w:tblPr>
      <w:tblGrid>
        <w:gridCol w:w="4392"/>
        <w:gridCol w:w="4392"/>
      </w:tblGrid>
      <w:tr>
        <w:tc>
          <w:tcPr>
            <w:tcW w:type="dxa" w:w="3168"/>
            <w:shd w:val="clear" w:color="auto" w:fill="1F4E79"/>
          </w:tcPr>
          <w:p>
            <w:r>
              <w:rPr>
                <w:b/>
                <w:color w:val="FFFFFF"/>
                <w:sz w:val="20"/>
              </w:rPr>
              <w:t>Method</w:t>
            </w:r>
          </w:p>
        </w:tc>
        <w:tc>
          <w:tcPr>
            <w:tcW w:type="dxa" w:w="6192"/>
            <w:shd w:val="clear" w:color="auto" w:fill="1F4E79"/>
          </w:tcPr>
          <w:p>
            <w:r>
              <w:rPr>
                <w:b/>
                <w:color w:val="FFFFFF"/>
                <w:sz w:val="20"/>
              </w:rPr>
              <w:t>Purpose</w:t>
            </w:r>
          </w:p>
        </w:tc>
      </w:tr>
      <w:tr>
        <w:tc>
          <w:tcPr>
            <w:tcW w:type="dxa" w:w="3168"/>
            <w:shd w:val="clear" w:color="auto" w:fill="EBF3FB"/>
          </w:tcPr>
          <w:p>
            <w:r>
              <w:rPr>
                <w:sz w:val="20"/>
              </w:rPr>
              <w:t>define(sym)</w:t>
            </w:r>
          </w:p>
        </w:tc>
        <w:tc>
          <w:tcPr>
            <w:tcW w:type="dxa" w:w="6192"/>
            <w:shd w:val="clear" w:color="auto" w:fill="EBF3FB"/>
          </w:tcPr>
          <w:p>
            <w:r>
              <w:rPr>
                <w:sz w:val="20"/>
              </w:rPr>
              <w:t>Register a new symbol in the current scope.</w:t>
            </w:r>
          </w:p>
        </w:tc>
      </w:tr>
      <w:tr>
        <w:tc>
          <w:tcPr>
            <w:tcW w:type="dxa" w:w="3168"/>
            <w:shd w:val="clear" w:color="auto" w:fill="FFFFFF"/>
          </w:tcPr>
          <w:p>
            <w:r>
              <w:rPr>
                <w:sz w:val="20"/>
              </w:rPr>
              <w:t>lookup(name)</w:t>
            </w:r>
          </w:p>
        </w:tc>
        <w:tc>
          <w:tcPr>
            <w:tcW w:type="dxa" w:w="6192"/>
            <w:shd w:val="clear" w:color="auto" w:fill="FFFFFF"/>
          </w:tcPr>
          <w:p>
            <w:r>
              <w:rPr>
                <w:sz w:val="20"/>
              </w:rPr>
              <w:t>Search current scope, then parent scopes (for use-before-declaration checking).</w:t>
            </w:r>
          </w:p>
        </w:tc>
      </w:tr>
      <w:tr>
        <w:tc>
          <w:tcPr>
            <w:tcW w:type="dxa" w:w="3168"/>
            <w:shd w:val="clear" w:color="auto" w:fill="EBF3FB"/>
          </w:tcPr>
          <w:p>
            <w:r>
              <w:rPr>
                <w:sz w:val="20"/>
              </w:rPr>
              <w:t>lookup_local(name)</w:t>
            </w:r>
          </w:p>
        </w:tc>
        <w:tc>
          <w:tcPr>
            <w:tcW w:type="dxa" w:w="6192"/>
            <w:shd w:val="clear" w:color="auto" w:fill="EBF3FB"/>
          </w:tcPr>
          <w:p>
            <w:r>
              <w:rPr>
                <w:sz w:val="20"/>
              </w:rPr>
              <w:t>Search current scope only (for redeclaration checking — a variable CAN shadow an outer one).</w:t>
            </w:r>
          </w:p>
        </w:tc>
      </w:tr>
      <w:tr>
        <w:tc>
          <w:tcPr>
            <w:tcW w:type="dxa" w:w="3168"/>
            <w:shd w:val="clear" w:color="auto" w:fill="FFFFFF"/>
          </w:tcPr>
          <w:p>
            <w:r>
              <w:rPr>
                <w:sz w:val="20"/>
              </w:rPr>
              <w:t>all_symbols()</w:t>
            </w:r>
          </w:p>
        </w:tc>
        <w:tc>
          <w:tcPr>
            <w:tcW w:type="dxa" w:w="6192"/>
            <w:shd w:val="clear" w:color="auto" w:fill="FFFFFF"/>
          </w:tcPr>
          <w:p>
            <w:r>
              <w:rPr>
                <w:sz w:val="20"/>
              </w:rPr>
              <w:t>Return every symbol visible at the current point (used to populate the Symbol Table tab in the IDE).</w:t>
            </w:r>
          </w:p>
        </w:tc>
      </w:tr>
    </w:tbl>
    <w:p/>
    <w:p>
      <w:r>
        <w:rPr>
          <w:b w:val="0"/>
          <w:i w:val="0"/>
        </w:rPr>
        <w:t>A new SymbolTable is created each time a { } block is entered (_enter_scope), and the previous table is restored when the block ends (_exit_scope). This means variables declared inside an if or while block are invisible outside it.</w:t>
      </w:r>
    </w:p>
    <w:p/>
    <w:p>
      <w:pPr>
        <w:pStyle w:val="Heading2"/>
      </w:pPr>
      <w:r>
        <w:t>5.2  What the Analyser Checks</w:t>
      </w:r>
    </w:p>
    <w:tbl>
      <w:tblPr>
        <w:tblStyle w:val="TableGrid"/>
        <w:tblW w:type="auto" w:w="0"/>
        <w:jc w:val="left"/>
        <w:tblLook w:firstColumn="1" w:firstRow="1" w:lastColumn="0" w:lastRow="0" w:noHBand="0" w:noVBand="1" w:val="04A0"/>
      </w:tblPr>
      <w:tblGrid>
        <w:gridCol w:w="4392"/>
        <w:gridCol w:w="4392"/>
      </w:tblGrid>
      <w:tr>
        <w:tc>
          <w:tcPr>
            <w:tcW w:type="dxa" w:w="3312"/>
            <w:shd w:val="clear" w:color="auto" w:fill="1F4E79"/>
          </w:tcPr>
          <w:p>
            <w:r>
              <w:rPr>
                <w:b/>
                <w:color w:val="FFFFFF"/>
                <w:sz w:val="20"/>
              </w:rPr>
              <w:t>Rule</w:t>
            </w:r>
          </w:p>
        </w:tc>
        <w:tc>
          <w:tcPr>
            <w:tcW w:type="dxa" w:w="6048"/>
            <w:shd w:val="clear" w:color="auto" w:fill="1F4E79"/>
          </w:tcPr>
          <w:p>
            <w:r>
              <w:rPr>
                <w:b/>
                <w:color w:val="FFFFFF"/>
                <w:sz w:val="20"/>
              </w:rPr>
              <w:t>Detail</w:t>
            </w:r>
          </w:p>
        </w:tc>
      </w:tr>
      <w:tr>
        <w:tc>
          <w:tcPr>
            <w:tcW w:type="dxa" w:w="3312"/>
            <w:shd w:val="clear" w:color="auto" w:fill="EBF3FB"/>
          </w:tcPr>
          <w:p>
            <w:r>
              <w:rPr>
                <w:sz w:val="20"/>
              </w:rPr>
              <w:t>Declaration before use</w:t>
            </w:r>
          </w:p>
        </w:tc>
        <w:tc>
          <w:tcPr>
            <w:tcW w:type="dxa" w:w="6048"/>
            <w:shd w:val="clear" w:color="auto" w:fill="EBF3FB"/>
          </w:tcPr>
          <w:p>
            <w:r>
              <w:rPr>
                <w:sz w:val="20"/>
              </w:rPr>
              <w:t>If a variable appears in an expression before it is declared, an ERROR is reported.</w:t>
            </w:r>
          </w:p>
        </w:tc>
      </w:tr>
      <w:tr>
        <w:tc>
          <w:tcPr>
            <w:tcW w:type="dxa" w:w="3312"/>
            <w:shd w:val="clear" w:color="auto" w:fill="FFFFFF"/>
          </w:tcPr>
          <w:p>
            <w:r>
              <w:rPr>
                <w:sz w:val="20"/>
              </w:rPr>
              <w:t>No redeclaration</w:t>
            </w:r>
          </w:p>
        </w:tc>
        <w:tc>
          <w:tcPr>
            <w:tcW w:type="dxa" w:w="6048"/>
            <w:shd w:val="clear" w:color="auto" w:fill="FFFFFF"/>
          </w:tcPr>
          <w:p>
            <w:r>
              <w:rPr>
                <w:sz w:val="20"/>
              </w:rPr>
              <w:t>If the same name is declared twice in the same scope, an ERROR is reported.</w:t>
            </w:r>
          </w:p>
        </w:tc>
      </w:tr>
      <w:tr>
        <w:tc>
          <w:tcPr>
            <w:tcW w:type="dxa" w:w="3312"/>
            <w:shd w:val="clear" w:color="auto" w:fill="EBF3FB"/>
          </w:tcPr>
          <w:p>
            <w:r>
              <w:rPr>
                <w:sz w:val="20"/>
              </w:rPr>
              <w:t>Type compatibility</w:t>
            </w:r>
          </w:p>
        </w:tc>
        <w:tc>
          <w:tcPr>
            <w:tcW w:type="dxa" w:w="6048"/>
            <w:shd w:val="clear" w:color="auto" w:fill="EBF3FB"/>
          </w:tcPr>
          <w:p>
            <w:r>
              <w:rPr>
                <w:sz w:val="20"/>
              </w:rPr>
              <w:t>The type of the initializer / right-hand side must be compatible with the declared variable type. int → float widening is allowed; other cross-type assignments are errors.</w:t>
            </w:r>
          </w:p>
        </w:tc>
      </w:tr>
      <w:tr>
        <w:tc>
          <w:tcPr>
            <w:tcW w:type="dxa" w:w="3312"/>
            <w:shd w:val="clear" w:color="auto" w:fill="FFFFFF"/>
          </w:tcPr>
          <w:p>
            <w:r>
              <w:rPr>
                <w:sz w:val="20"/>
              </w:rPr>
              <w:t>Arithmetic operands</w:t>
            </w:r>
          </w:p>
        </w:tc>
        <w:tc>
          <w:tcPr>
            <w:tcW w:type="dxa" w:w="6048"/>
            <w:shd w:val="clear" w:color="auto" w:fill="FFFFFF"/>
          </w:tcPr>
          <w:p>
            <w:r>
              <w:rPr>
                <w:sz w:val="20"/>
              </w:rPr>
              <w:t>Operators +, -, *, /, % require both operands to be int or float (except + which also allows string + string).</w:t>
            </w:r>
          </w:p>
        </w:tc>
      </w:tr>
      <w:tr>
        <w:tc>
          <w:tcPr>
            <w:tcW w:type="dxa" w:w="3312"/>
            <w:shd w:val="clear" w:color="auto" w:fill="EBF3FB"/>
          </w:tcPr>
          <w:p>
            <w:r>
              <w:rPr>
                <w:sz w:val="20"/>
              </w:rPr>
              <w:t>Comparison types</w:t>
            </w:r>
          </w:p>
        </w:tc>
        <w:tc>
          <w:tcPr>
            <w:tcW w:type="dxa" w:w="6048"/>
            <w:shd w:val="clear" w:color="auto" w:fill="EBF3FB"/>
          </w:tcPr>
          <w:p>
            <w:r>
              <w:rPr>
                <w:sz w:val="20"/>
              </w:rPr>
              <w:t>==, !=, &lt;, &gt;, &lt;=, &gt;= require both operands to be the same type (or both numeric).</w:t>
            </w:r>
          </w:p>
        </w:tc>
      </w:tr>
      <w:tr>
        <w:tc>
          <w:tcPr>
            <w:tcW w:type="dxa" w:w="3312"/>
            <w:shd w:val="clear" w:color="auto" w:fill="FFFFFF"/>
          </w:tcPr>
          <w:p>
            <w:r>
              <w:rPr>
                <w:sz w:val="20"/>
              </w:rPr>
              <w:t>Condition types (warning)</w:t>
            </w:r>
          </w:p>
        </w:tc>
        <w:tc>
          <w:tcPr>
            <w:tcW w:type="dxa" w:w="6048"/>
            <w:shd w:val="clear" w:color="auto" w:fill="FFFFFF"/>
          </w:tcPr>
          <w:p>
            <w:r>
              <w:rPr>
                <w:sz w:val="20"/>
              </w:rPr>
              <w:t>if and while conditions that are not bool produce a WARNING (not an error).</w:t>
            </w:r>
          </w:p>
        </w:tc>
      </w:tr>
      <w:tr>
        <w:tc>
          <w:tcPr>
            <w:tcW w:type="dxa" w:w="3312"/>
            <w:shd w:val="clear" w:color="auto" w:fill="EBF3FB"/>
          </w:tcPr>
          <w:p>
            <w:r>
              <w:rPr>
                <w:sz w:val="20"/>
              </w:rPr>
              <w:t>Logical operands (warning)</w:t>
            </w:r>
          </w:p>
        </w:tc>
        <w:tc>
          <w:tcPr>
            <w:tcW w:type="dxa" w:w="6048"/>
            <w:shd w:val="clear" w:color="auto" w:fill="EBF3FB"/>
          </w:tcPr>
          <w:p>
            <w:r>
              <w:rPr>
                <w:sz w:val="20"/>
              </w:rPr>
              <w:t>&amp;&amp;, || applied to non-bool operands generate a WARNING.</w:t>
            </w:r>
          </w:p>
        </w:tc>
      </w:tr>
    </w:tbl>
    <w:p/>
    <w:p>
      <w:pPr>
        <w:pStyle w:val="Heading2"/>
      </w:pPr>
      <w:r>
        <w:t>5.3  Walking Through the Example Program</w:t>
      </w:r>
    </w:p>
    <w:p>
      <w:r>
        <w:rPr>
          <w:b w:val="0"/>
          <w:i w:val="0"/>
        </w:rPr>
        <w:t>The analyser visits every node in the AST. Here is the trace for the most important statements:</w:t>
      </w:r>
    </w:p>
    <w:p/>
    <w:tbl>
      <w:tblPr>
        <w:tblStyle w:val="TableGrid"/>
        <w:tblW w:type="auto" w:w="0"/>
        <w:tblLook w:firstColumn="1" w:firstRow="1" w:lastColumn="0" w:lastRow="0" w:noHBand="0" w:noVBand="1" w:val="04A0"/>
      </w:tblPr>
      <w:tblGrid>
        <w:gridCol w:w="2928"/>
        <w:gridCol w:w="2928"/>
        <w:gridCol w:w="2928"/>
      </w:tblGrid>
      <w:tr>
        <w:tc>
          <w:tcPr>
            <w:tcW w:type="dxa" w:w="2880"/>
            <w:shd w:val="clear" w:color="auto" w:fill="1F4E79"/>
          </w:tcPr>
          <w:p>
            <w:r>
              <w:rPr>
                <w:b/>
                <w:color w:val="FFFFFF"/>
                <w:sz w:val="20"/>
              </w:rPr>
              <w:t>Statement</w:t>
            </w:r>
          </w:p>
        </w:tc>
        <w:tc>
          <w:tcPr>
            <w:tcW w:type="dxa" w:w="1872"/>
            <w:shd w:val="clear" w:color="auto" w:fill="1F4E79"/>
          </w:tcPr>
          <w:p>
            <w:r>
              <w:rPr>
                <w:b/>
                <w:color w:val="FFFFFF"/>
                <w:sz w:val="20"/>
              </w:rPr>
              <w:t>Node Type</w:t>
            </w:r>
          </w:p>
        </w:tc>
        <w:tc>
          <w:tcPr>
            <w:tcW w:type="dxa" w:w="4608"/>
            <w:shd w:val="clear" w:color="auto" w:fill="1F4E79"/>
          </w:tcPr>
          <w:p>
            <w:r>
              <w:rPr>
                <w:b/>
                <w:color w:val="FFFFFF"/>
                <w:sz w:val="20"/>
              </w:rPr>
              <w:t>Semantic Analyser Action</w:t>
            </w:r>
          </w:p>
        </w:tc>
      </w:tr>
      <w:tr>
        <w:tc>
          <w:tcPr>
            <w:tcW w:type="dxa" w:w="2880"/>
            <w:shd w:val="clear" w:color="auto" w:fill="EBF3FB"/>
          </w:tcPr>
          <w:p>
            <w:r>
              <w:rPr>
                <w:sz w:val="18"/>
              </w:rPr>
              <w:t>int age = 20;</w:t>
            </w:r>
          </w:p>
        </w:tc>
        <w:tc>
          <w:tcPr>
            <w:tcW w:type="dxa" w:w="1872"/>
            <w:shd w:val="clear" w:color="auto" w:fill="EBF3FB"/>
          </w:tcPr>
          <w:p>
            <w:r>
              <w:rPr>
                <w:sz w:val="18"/>
              </w:rPr>
              <w:t>DeclStmt</w:t>
            </w:r>
          </w:p>
        </w:tc>
        <w:tc>
          <w:tcPr>
            <w:tcW w:type="dxa" w:w="4608"/>
            <w:shd w:val="clear" w:color="auto" w:fill="EBF3FB"/>
          </w:tcPr>
          <w:p>
            <w:r>
              <w:rPr>
                <w:sz w:val="18"/>
              </w:rPr>
              <w:t>Look up "age" locally → not found (OK). Infer type of 20 → int. int compatible with int. Define Symbol("age", "int", line 2). ✓</w:t>
            </w:r>
          </w:p>
        </w:tc>
      </w:tr>
      <w:tr>
        <w:tc>
          <w:tcPr>
            <w:tcW w:type="dxa" w:w="2880"/>
            <w:shd w:val="clear" w:color="auto" w:fill="FFFFFF"/>
          </w:tcPr>
          <w:p>
            <w:r>
              <w:rPr>
                <w:sz w:val="18"/>
              </w:rPr>
              <w:t>float gpa = 3.75;</w:t>
            </w:r>
          </w:p>
        </w:tc>
        <w:tc>
          <w:tcPr>
            <w:tcW w:type="dxa" w:w="1872"/>
            <w:shd w:val="clear" w:color="auto" w:fill="FFFFFF"/>
          </w:tcPr>
          <w:p>
            <w:r>
              <w:rPr>
                <w:sz w:val="18"/>
              </w:rPr>
              <w:t>DeclStmt</w:t>
            </w:r>
          </w:p>
        </w:tc>
        <w:tc>
          <w:tcPr>
            <w:tcW w:type="dxa" w:w="4608"/>
            <w:shd w:val="clear" w:color="auto" w:fill="FFFFFF"/>
          </w:tcPr>
          <w:p>
            <w:r>
              <w:rPr>
                <w:sz w:val="18"/>
              </w:rPr>
              <w:t>Look up "gpa" locally → not found. Infer 3.75 → float. float compatible with float. Define Symbol("gpa", "float", line 3). ✓</w:t>
            </w:r>
          </w:p>
        </w:tc>
      </w:tr>
      <w:tr>
        <w:tc>
          <w:tcPr>
            <w:tcW w:type="dxa" w:w="2880"/>
            <w:shd w:val="clear" w:color="auto" w:fill="EBF3FB"/>
          </w:tcPr>
          <w:p>
            <w:r>
              <w:rPr>
                <w:sz w:val="18"/>
              </w:rPr>
              <w:t>string name = "Alice";</w:t>
            </w:r>
          </w:p>
        </w:tc>
        <w:tc>
          <w:tcPr>
            <w:tcW w:type="dxa" w:w="1872"/>
            <w:shd w:val="clear" w:color="auto" w:fill="EBF3FB"/>
          </w:tcPr>
          <w:p>
            <w:r>
              <w:rPr>
                <w:sz w:val="18"/>
              </w:rPr>
              <w:t>DeclStmt</w:t>
            </w:r>
          </w:p>
        </w:tc>
        <w:tc>
          <w:tcPr>
            <w:tcW w:type="dxa" w:w="4608"/>
            <w:shd w:val="clear" w:color="auto" w:fill="EBF3FB"/>
          </w:tcPr>
          <w:p>
            <w:r>
              <w:rPr>
                <w:sz w:val="18"/>
              </w:rPr>
              <w:t>Infer "Alice" → string. string compatible with string. Define Symbol("name","string",line 4). ✓</w:t>
            </w:r>
          </w:p>
        </w:tc>
      </w:tr>
      <w:tr>
        <w:tc>
          <w:tcPr>
            <w:tcW w:type="dxa" w:w="2880"/>
            <w:shd w:val="clear" w:color="auto" w:fill="FFFFFF"/>
          </w:tcPr>
          <w:p>
            <w:r>
              <w:rPr>
                <w:sz w:val="18"/>
              </w:rPr>
              <w:t>bool passing = true;</w:t>
            </w:r>
          </w:p>
        </w:tc>
        <w:tc>
          <w:tcPr>
            <w:tcW w:type="dxa" w:w="1872"/>
            <w:shd w:val="clear" w:color="auto" w:fill="FFFFFF"/>
          </w:tcPr>
          <w:p>
            <w:r>
              <w:rPr>
                <w:sz w:val="18"/>
              </w:rPr>
              <w:t>DeclStmt</w:t>
            </w:r>
          </w:p>
        </w:tc>
        <w:tc>
          <w:tcPr>
            <w:tcW w:type="dxa" w:w="4608"/>
            <w:shd w:val="clear" w:color="auto" w:fill="FFFFFF"/>
          </w:tcPr>
          <w:p>
            <w:r>
              <w:rPr>
                <w:sz w:val="18"/>
              </w:rPr>
              <w:t>Infer true → bool. bool compatible with bool. Define Symbol("passing","bool",line 5). ✓</w:t>
            </w:r>
          </w:p>
        </w:tc>
      </w:tr>
      <w:tr>
        <w:tc>
          <w:tcPr>
            <w:tcW w:type="dxa" w:w="2880"/>
            <w:shd w:val="clear" w:color="auto" w:fill="EBF3FB"/>
          </w:tcPr>
          <w:p>
            <w:r>
              <w:rPr>
                <w:sz w:val="18"/>
              </w:rPr>
              <w:t>int sum = a + b;</w:t>
            </w:r>
          </w:p>
        </w:tc>
        <w:tc>
          <w:tcPr>
            <w:tcW w:type="dxa" w:w="1872"/>
            <w:shd w:val="clear" w:color="auto" w:fill="EBF3FB"/>
          </w:tcPr>
          <w:p>
            <w:r>
              <w:rPr>
                <w:sz w:val="18"/>
              </w:rPr>
              <w:t>DeclStmt + BinaryExpr</w:t>
            </w:r>
          </w:p>
        </w:tc>
        <w:tc>
          <w:tcPr>
            <w:tcW w:type="dxa" w:w="4608"/>
            <w:shd w:val="clear" w:color="auto" w:fill="EBF3FB"/>
          </w:tcPr>
          <w:p>
            <w:r>
              <w:rPr>
                <w:sz w:val="18"/>
              </w:rPr>
              <w:t>lookup("a") → int. lookup("b") → int. int + int → result type int. int compatible with int. Define sum:int. ✓</w:t>
            </w:r>
          </w:p>
        </w:tc>
      </w:tr>
      <w:tr>
        <w:tc>
          <w:tcPr>
            <w:tcW w:type="dxa" w:w="2880"/>
            <w:shd w:val="clear" w:color="auto" w:fill="FFFFFF"/>
          </w:tcPr>
          <w:p>
            <w:r>
              <w:rPr>
                <w:sz w:val="18"/>
              </w:rPr>
              <w:t>if (gpa &gt;= 3.5)</w:t>
            </w:r>
          </w:p>
        </w:tc>
        <w:tc>
          <w:tcPr>
            <w:tcW w:type="dxa" w:w="1872"/>
            <w:shd w:val="clear" w:color="auto" w:fill="FFFFFF"/>
          </w:tcPr>
          <w:p>
            <w:r>
              <w:rPr>
                <w:sz w:val="18"/>
              </w:rPr>
              <w:t>IfStmt</w:t>
            </w:r>
          </w:p>
        </w:tc>
        <w:tc>
          <w:tcPr>
            <w:tcW w:type="dxa" w:w="4608"/>
            <w:shd w:val="clear" w:color="auto" w:fill="FFFFFF"/>
          </w:tcPr>
          <w:p>
            <w:r>
              <w:rPr>
                <w:sz w:val="18"/>
              </w:rPr>
              <w:t>Infer gpa → float (from symbol table). Infer 3.5 → float. float &gt;= float → result type bool. Bool condition ✓. Enter new scope for then block. ✓</w:t>
            </w:r>
          </w:p>
        </w:tc>
      </w:tr>
      <w:tr>
        <w:tc>
          <w:tcPr>
            <w:tcW w:type="dxa" w:w="2880"/>
            <w:shd w:val="clear" w:color="auto" w:fill="EBF3FB"/>
          </w:tcPr>
          <w:p>
            <w:r>
              <w:rPr>
                <w:sz w:val="18"/>
              </w:rPr>
              <w:t>bool honours = passing &amp;&amp; gpa &gt;= 3.5;</w:t>
            </w:r>
          </w:p>
        </w:tc>
        <w:tc>
          <w:tcPr>
            <w:tcW w:type="dxa" w:w="1872"/>
            <w:shd w:val="clear" w:color="auto" w:fill="EBF3FB"/>
          </w:tcPr>
          <w:p>
            <w:r>
              <w:rPr>
                <w:sz w:val="18"/>
              </w:rPr>
              <w:t>DeclStmt + BinaryExpr</w:t>
            </w:r>
          </w:p>
        </w:tc>
        <w:tc>
          <w:tcPr>
            <w:tcW w:type="dxa" w:w="4608"/>
            <w:shd w:val="clear" w:color="auto" w:fill="EBF3FB"/>
          </w:tcPr>
          <w:p>
            <w:r>
              <w:rPr>
                <w:sz w:val="18"/>
              </w:rPr>
              <w:t>gpa &gt;= 3.5 → bool. passing → bool. bool &amp;&amp; bool → bool. bool compatible with bool. Define honours:bool. ✓</w:t>
            </w:r>
          </w:p>
        </w:tc>
      </w:tr>
      <w:tr>
        <w:tc>
          <w:tcPr>
            <w:tcW w:type="dxa" w:w="2880"/>
            <w:shd w:val="clear" w:color="auto" w:fill="FFFFFF"/>
          </w:tcPr>
          <w:p>
            <w:r>
              <w:rPr>
                <w:sz w:val="18"/>
              </w:rPr>
              <w:t>while (i &lt;= 10)</w:t>
            </w:r>
          </w:p>
        </w:tc>
        <w:tc>
          <w:tcPr>
            <w:tcW w:type="dxa" w:w="1872"/>
            <w:shd w:val="clear" w:color="auto" w:fill="FFFFFF"/>
          </w:tcPr>
          <w:p>
            <w:r>
              <w:rPr>
                <w:sz w:val="18"/>
              </w:rPr>
              <w:t>WhileStmt</w:t>
            </w:r>
          </w:p>
        </w:tc>
        <w:tc>
          <w:tcPr>
            <w:tcW w:type="dxa" w:w="4608"/>
            <w:shd w:val="clear" w:color="auto" w:fill="FFFFFF"/>
          </w:tcPr>
          <w:p>
            <w:r>
              <w:rPr>
                <w:sz w:val="18"/>
              </w:rPr>
              <w:t>lookup("i") → int. 10 → int. int &lt;= int → bool. Bool condition ✓. Enter new scope for body block.</w:t>
            </w:r>
          </w:p>
        </w:tc>
      </w:tr>
      <w:tr>
        <w:tc>
          <w:tcPr>
            <w:tcW w:type="dxa" w:w="2880"/>
            <w:shd w:val="clear" w:color="auto" w:fill="EBF3FB"/>
          </w:tcPr>
          <w:p>
            <w:r>
              <w:rPr>
                <w:sz w:val="18"/>
              </w:rPr>
              <w:t>total = total + i;</w:t>
            </w:r>
          </w:p>
        </w:tc>
        <w:tc>
          <w:tcPr>
            <w:tcW w:type="dxa" w:w="1872"/>
            <w:shd w:val="clear" w:color="auto" w:fill="EBF3FB"/>
          </w:tcPr>
          <w:p>
            <w:r>
              <w:rPr>
                <w:sz w:val="18"/>
              </w:rPr>
              <w:t>AssignStmt</w:t>
            </w:r>
          </w:p>
        </w:tc>
        <w:tc>
          <w:tcPr>
            <w:tcW w:type="dxa" w:w="4608"/>
            <w:shd w:val="clear" w:color="auto" w:fill="EBF3FB"/>
          </w:tcPr>
          <w:p>
            <w:r>
              <w:rPr>
                <w:sz w:val="18"/>
              </w:rPr>
              <w:t>lookup("total") → int. total + i → int + int → int. int compatible with int target. ✓</w:t>
            </w:r>
          </w:p>
        </w:tc>
      </w:tr>
    </w:tbl>
    <w:p/>
    <w:p>
      <w:pPr>
        <w:pStyle w:val="Heading2"/>
      </w:pPr>
      <w:r>
        <w:t>5.4  Symbol Table After Full Analysis</w:t>
      </w:r>
    </w:p>
    <w:p>
      <w:r>
        <w:rPr>
          <w:b w:val="0"/>
          <w:i w:val="0"/>
        </w:rPr>
        <w:t>After the analyser finishes, the global symbol table contains all top-level variables. (Variables declared inside blocks exist only for the duration of that block's scope and are not visible globally.)</w:t>
      </w:r>
    </w:p>
    <w:p/>
    <w:tbl>
      <w:tblPr>
        <w:tblStyle w:val="TableGrid"/>
        <w:tblW w:type="auto" w:w="0"/>
        <w:tblLook w:firstColumn="1" w:firstRow="1" w:lastColumn="0" w:lastRow="0" w:noHBand="0" w:noVBand="1" w:val="04A0"/>
      </w:tblPr>
      <w:tblGrid>
        <w:gridCol w:w="2928"/>
        <w:gridCol w:w="2928"/>
        <w:gridCol w:w="2928"/>
      </w:tblGrid>
      <w:tr>
        <w:tc>
          <w:tcPr>
            <w:tcW w:type="dxa" w:w="2304"/>
            <w:shd w:val="clear" w:color="auto" w:fill="1F4E79"/>
          </w:tcPr>
          <w:p>
            <w:r>
              <w:rPr>
                <w:b/>
                <w:color w:val="FFFFFF"/>
                <w:sz w:val="20"/>
              </w:rPr>
              <w:t>Variable</w:t>
            </w:r>
          </w:p>
        </w:tc>
        <w:tc>
          <w:tcPr>
            <w:tcW w:type="dxa" w:w="2304"/>
            <w:shd w:val="clear" w:color="auto" w:fill="1F4E79"/>
          </w:tcPr>
          <w:p>
            <w:r>
              <w:rPr>
                <w:b/>
                <w:color w:val="FFFFFF"/>
                <w:sz w:val="20"/>
              </w:rPr>
              <w:t>Type</w:t>
            </w:r>
          </w:p>
        </w:tc>
        <w:tc>
          <w:tcPr>
            <w:tcW w:type="dxa" w:w="4752"/>
            <w:shd w:val="clear" w:color="auto" w:fill="1F4E79"/>
          </w:tcPr>
          <w:p>
            <w:r>
              <w:rPr>
                <w:b/>
                <w:color w:val="FFFFFF"/>
                <w:sz w:val="20"/>
              </w:rPr>
              <w:t>Declared at</w:t>
            </w:r>
          </w:p>
        </w:tc>
      </w:tr>
      <w:tr>
        <w:tc>
          <w:tcPr>
            <w:tcW w:type="dxa" w:w="2304"/>
            <w:shd w:val="clear" w:color="auto" w:fill="EBF3FB"/>
          </w:tcPr>
          <w:p>
            <w:r>
              <w:rPr>
                <w:sz w:val="18"/>
              </w:rPr>
              <w:t>age</w:t>
            </w:r>
          </w:p>
        </w:tc>
        <w:tc>
          <w:tcPr>
            <w:tcW w:type="dxa" w:w="2304"/>
            <w:shd w:val="clear" w:color="auto" w:fill="EBF3FB"/>
          </w:tcPr>
          <w:p>
            <w:r>
              <w:rPr>
                <w:sz w:val="18"/>
              </w:rPr>
              <w:t>int</w:t>
            </w:r>
          </w:p>
        </w:tc>
        <w:tc>
          <w:tcPr>
            <w:tcW w:type="dxa" w:w="4752"/>
            <w:shd w:val="clear" w:color="auto" w:fill="EBF3FB"/>
          </w:tcPr>
          <w:p>
            <w:r>
              <w:rPr>
                <w:sz w:val="18"/>
              </w:rPr>
              <w:t>line 2</w:t>
            </w:r>
          </w:p>
        </w:tc>
      </w:tr>
      <w:tr>
        <w:tc>
          <w:tcPr>
            <w:tcW w:type="dxa" w:w="2304"/>
            <w:shd w:val="clear" w:color="auto" w:fill="FFFFFF"/>
          </w:tcPr>
          <w:p>
            <w:r>
              <w:rPr>
                <w:sz w:val="18"/>
              </w:rPr>
              <w:t>gpa</w:t>
            </w:r>
          </w:p>
        </w:tc>
        <w:tc>
          <w:tcPr>
            <w:tcW w:type="dxa" w:w="2304"/>
            <w:shd w:val="clear" w:color="auto" w:fill="FFFFFF"/>
          </w:tcPr>
          <w:p>
            <w:r>
              <w:rPr>
                <w:sz w:val="18"/>
              </w:rPr>
              <w:t>float</w:t>
            </w:r>
          </w:p>
        </w:tc>
        <w:tc>
          <w:tcPr>
            <w:tcW w:type="dxa" w:w="4752"/>
            <w:shd w:val="clear" w:color="auto" w:fill="FFFFFF"/>
          </w:tcPr>
          <w:p>
            <w:r>
              <w:rPr>
                <w:sz w:val="18"/>
              </w:rPr>
              <w:t>line 3</w:t>
            </w:r>
          </w:p>
        </w:tc>
      </w:tr>
      <w:tr>
        <w:tc>
          <w:tcPr>
            <w:tcW w:type="dxa" w:w="2304"/>
            <w:shd w:val="clear" w:color="auto" w:fill="EBF3FB"/>
          </w:tcPr>
          <w:p>
            <w:r>
              <w:rPr>
                <w:sz w:val="18"/>
              </w:rPr>
              <w:t>name</w:t>
            </w:r>
          </w:p>
        </w:tc>
        <w:tc>
          <w:tcPr>
            <w:tcW w:type="dxa" w:w="2304"/>
            <w:shd w:val="clear" w:color="auto" w:fill="EBF3FB"/>
          </w:tcPr>
          <w:p>
            <w:r>
              <w:rPr>
                <w:sz w:val="18"/>
              </w:rPr>
              <w:t>string</w:t>
            </w:r>
          </w:p>
        </w:tc>
        <w:tc>
          <w:tcPr>
            <w:tcW w:type="dxa" w:w="4752"/>
            <w:shd w:val="clear" w:color="auto" w:fill="EBF3FB"/>
          </w:tcPr>
          <w:p>
            <w:r>
              <w:rPr>
                <w:sz w:val="18"/>
              </w:rPr>
              <w:t>line 4</w:t>
            </w:r>
          </w:p>
        </w:tc>
      </w:tr>
      <w:tr>
        <w:tc>
          <w:tcPr>
            <w:tcW w:type="dxa" w:w="2304"/>
            <w:shd w:val="clear" w:color="auto" w:fill="FFFFFF"/>
          </w:tcPr>
          <w:p>
            <w:r>
              <w:rPr>
                <w:sz w:val="18"/>
              </w:rPr>
              <w:t>passing</w:t>
            </w:r>
          </w:p>
        </w:tc>
        <w:tc>
          <w:tcPr>
            <w:tcW w:type="dxa" w:w="2304"/>
            <w:shd w:val="clear" w:color="auto" w:fill="FFFFFF"/>
          </w:tcPr>
          <w:p>
            <w:r>
              <w:rPr>
                <w:sz w:val="18"/>
              </w:rPr>
              <w:t>bool</w:t>
            </w:r>
          </w:p>
        </w:tc>
        <w:tc>
          <w:tcPr>
            <w:tcW w:type="dxa" w:w="4752"/>
            <w:shd w:val="clear" w:color="auto" w:fill="FFFFFF"/>
          </w:tcPr>
          <w:p>
            <w:r>
              <w:rPr>
                <w:sz w:val="18"/>
              </w:rPr>
              <w:t>line 5</w:t>
            </w:r>
          </w:p>
        </w:tc>
      </w:tr>
      <w:tr>
        <w:tc>
          <w:tcPr>
            <w:tcW w:type="dxa" w:w="2304"/>
            <w:shd w:val="clear" w:color="auto" w:fill="EBF3FB"/>
          </w:tcPr>
          <w:p>
            <w:r>
              <w:rPr>
                <w:sz w:val="18"/>
              </w:rPr>
              <w:t>a</w:t>
            </w:r>
          </w:p>
        </w:tc>
        <w:tc>
          <w:tcPr>
            <w:tcW w:type="dxa" w:w="2304"/>
            <w:shd w:val="clear" w:color="auto" w:fill="EBF3FB"/>
          </w:tcPr>
          <w:p>
            <w:r>
              <w:rPr>
                <w:sz w:val="18"/>
              </w:rPr>
              <w:t>int</w:t>
            </w:r>
          </w:p>
        </w:tc>
        <w:tc>
          <w:tcPr>
            <w:tcW w:type="dxa" w:w="4752"/>
            <w:shd w:val="clear" w:color="auto" w:fill="EBF3FB"/>
          </w:tcPr>
          <w:p>
            <w:r>
              <w:rPr>
                <w:sz w:val="18"/>
              </w:rPr>
              <w:t>line 14</w:t>
            </w:r>
          </w:p>
        </w:tc>
      </w:tr>
      <w:tr>
        <w:tc>
          <w:tcPr>
            <w:tcW w:type="dxa" w:w="2304"/>
            <w:shd w:val="clear" w:color="auto" w:fill="FFFFFF"/>
          </w:tcPr>
          <w:p>
            <w:r>
              <w:rPr>
                <w:sz w:val="18"/>
              </w:rPr>
              <w:t>b</w:t>
            </w:r>
          </w:p>
        </w:tc>
        <w:tc>
          <w:tcPr>
            <w:tcW w:type="dxa" w:w="2304"/>
            <w:shd w:val="clear" w:color="auto" w:fill="FFFFFF"/>
          </w:tcPr>
          <w:p>
            <w:r>
              <w:rPr>
                <w:sz w:val="18"/>
              </w:rPr>
              <w:t>int</w:t>
            </w:r>
          </w:p>
        </w:tc>
        <w:tc>
          <w:tcPr>
            <w:tcW w:type="dxa" w:w="4752"/>
            <w:shd w:val="clear" w:color="auto" w:fill="FFFFFF"/>
          </w:tcPr>
          <w:p>
            <w:r>
              <w:rPr>
                <w:sz w:val="18"/>
              </w:rPr>
              <w:t>line 15</w:t>
            </w:r>
          </w:p>
        </w:tc>
      </w:tr>
      <w:tr>
        <w:tc>
          <w:tcPr>
            <w:tcW w:type="dxa" w:w="2304"/>
            <w:shd w:val="clear" w:color="auto" w:fill="EBF3FB"/>
          </w:tcPr>
          <w:p>
            <w:r>
              <w:rPr>
                <w:sz w:val="18"/>
              </w:rPr>
              <w:t>sum</w:t>
            </w:r>
          </w:p>
        </w:tc>
        <w:tc>
          <w:tcPr>
            <w:tcW w:type="dxa" w:w="2304"/>
            <w:shd w:val="clear" w:color="auto" w:fill="EBF3FB"/>
          </w:tcPr>
          <w:p>
            <w:r>
              <w:rPr>
                <w:sz w:val="18"/>
              </w:rPr>
              <w:t>int</w:t>
            </w:r>
          </w:p>
        </w:tc>
        <w:tc>
          <w:tcPr>
            <w:tcW w:type="dxa" w:w="4752"/>
            <w:shd w:val="clear" w:color="auto" w:fill="EBF3FB"/>
          </w:tcPr>
          <w:p>
            <w:r>
              <w:rPr>
                <w:sz w:val="18"/>
              </w:rPr>
              <w:t>line 16</w:t>
            </w:r>
          </w:p>
        </w:tc>
      </w:tr>
      <w:tr>
        <w:tc>
          <w:tcPr>
            <w:tcW w:type="dxa" w:w="2304"/>
            <w:shd w:val="clear" w:color="auto" w:fill="FFFFFF"/>
          </w:tcPr>
          <w:p>
            <w:r>
              <w:rPr>
                <w:sz w:val="18"/>
              </w:rPr>
              <w:t>diff</w:t>
            </w:r>
          </w:p>
        </w:tc>
        <w:tc>
          <w:tcPr>
            <w:tcW w:type="dxa" w:w="2304"/>
            <w:shd w:val="clear" w:color="auto" w:fill="FFFFFF"/>
          </w:tcPr>
          <w:p>
            <w:r>
              <w:rPr>
                <w:sz w:val="18"/>
              </w:rPr>
              <w:t>int</w:t>
            </w:r>
          </w:p>
        </w:tc>
        <w:tc>
          <w:tcPr>
            <w:tcW w:type="dxa" w:w="4752"/>
            <w:shd w:val="clear" w:color="auto" w:fill="FFFFFF"/>
          </w:tcPr>
          <w:p>
            <w:r>
              <w:rPr>
                <w:sz w:val="18"/>
              </w:rPr>
              <w:t>line 17</w:t>
            </w:r>
          </w:p>
        </w:tc>
      </w:tr>
      <w:tr>
        <w:tc>
          <w:tcPr>
            <w:tcW w:type="dxa" w:w="2304"/>
            <w:shd w:val="clear" w:color="auto" w:fill="EBF3FB"/>
          </w:tcPr>
          <w:p>
            <w:r>
              <w:rPr>
                <w:sz w:val="18"/>
              </w:rPr>
              <w:t>prod</w:t>
            </w:r>
          </w:p>
        </w:tc>
        <w:tc>
          <w:tcPr>
            <w:tcW w:type="dxa" w:w="2304"/>
            <w:shd w:val="clear" w:color="auto" w:fill="EBF3FB"/>
          </w:tcPr>
          <w:p>
            <w:r>
              <w:rPr>
                <w:sz w:val="18"/>
              </w:rPr>
              <w:t>int</w:t>
            </w:r>
          </w:p>
        </w:tc>
        <w:tc>
          <w:tcPr>
            <w:tcW w:type="dxa" w:w="4752"/>
            <w:shd w:val="clear" w:color="auto" w:fill="EBF3FB"/>
          </w:tcPr>
          <w:p>
            <w:r>
              <w:rPr>
                <w:sz w:val="18"/>
              </w:rPr>
              <w:t>line 18</w:t>
            </w:r>
          </w:p>
        </w:tc>
      </w:tr>
      <w:tr>
        <w:tc>
          <w:tcPr>
            <w:tcW w:type="dxa" w:w="2304"/>
            <w:shd w:val="clear" w:color="auto" w:fill="FFFFFF"/>
          </w:tcPr>
          <w:p>
            <w:r>
              <w:rPr>
                <w:sz w:val="18"/>
              </w:rPr>
              <w:t>modulo</w:t>
            </w:r>
          </w:p>
        </w:tc>
        <w:tc>
          <w:tcPr>
            <w:tcW w:type="dxa" w:w="2304"/>
            <w:shd w:val="clear" w:color="auto" w:fill="FFFFFF"/>
          </w:tcPr>
          <w:p>
            <w:r>
              <w:rPr>
                <w:sz w:val="18"/>
              </w:rPr>
              <w:t>int</w:t>
            </w:r>
          </w:p>
        </w:tc>
        <w:tc>
          <w:tcPr>
            <w:tcW w:type="dxa" w:w="4752"/>
            <w:shd w:val="clear" w:color="auto" w:fill="FFFFFF"/>
          </w:tcPr>
          <w:p>
            <w:r>
              <w:rPr>
                <w:sz w:val="18"/>
              </w:rPr>
              <w:t>line 19</w:t>
            </w:r>
          </w:p>
        </w:tc>
      </w:tr>
      <w:tr>
        <w:tc>
          <w:tcPr>
            <w:tcW w:type="dxa" w:w="2304"/>
            <w:shd w:val="clear" w:color="auto" w:fill="EBF3FB"/>
          </w:tcPr>
          <w:p>
            <w:r>
              <w:rPr>
                <w:sz w:val="18"/>
              </w:rPr>
              <w:t>honours</w:t>
            </w:r>
          </w:p>
        </w:tc>
        <w:tc>
          <w:tcPr>
            <w:tcW w:type="dxa" w:w="2304"/>
            <w:shd w:val="clear" w:color="auto" w:fill="EBF3FB"/>
          </w:tcPr>
          <w:p>
            <w:r>
              <w:rPr>
                <w:sz w:val="18"/>
              </w:rPr>
              <w:t>bool</w:t>
            </w:r>
          </w:p>
        </w:tc>
        <w:tc>
          <w:tcPr>
            <w:tcW w:type="dxa" w:w="4752"/>
            <w:shd w:val="clear" w:color="auto" w:fill="EBF3FB"/>
          </w:tcPr>
          <w:p>
            <w:r>
              <w:rPr>
                <w:sz w:val="18"/>
              </w:rPr>
              <w:t>line 34</w:t>
            </w:r>
          </w:p>
        </w:tc>
      </w:tr>
      <w:tr>
        <w:tc>
          <w:tcPr>
            <w:tcW w:type="dxa" w:w="2304"/>
            <w:shd w:val="clear" w:color="auto" w:fill="FFFFFF"/>
          </w:tcPr>
          <w:p>
            <w:r>
              <w:rPr>
                <w:sz w:val="18"/>
              </w:rPr>
              <w:t>total</w:t>
            </w:r>
          </w:p>
        </w:tc>
        <w:tc>
          <w:tcPr>
            <w:tcW w:type="dxa" w:w="2304"/>
            <w:shd w:val="clear" w:color="auto" w:fill="FFFFFF"/>
          </w:tcPr>
          <w:p>
            <w:r>
              <w:rPr>
                <w:sz w:val="18"/>
              </w:rPr>
              <w:t>int</w:t>
            </w:r>
          </w:p>
        </w:tc>
        <w:tc>
          <w:tcPr>
            <w:tcW w:type="dxa" w:w="4752"/>
            <w:shd w:val="clear" w:color="auto" w:fill="FFFFFF"/>
          </w:tcPr>
          <w:p>
            <w:r>
              <w:rPr>
                <w:sz w:val="18"/>
              </w:rPr>
              <w:t>line 40</w:t>
            </w:r>
          </w:p>
        </w:tc>
      </w:tr>
      <w:tr>
        <w:tc>
          <w:tcPr>
            <w:tcW w:type="dxa" w:w="2304"/>
            <w:shd w:val="clear" w:color="auto" w:fill="EBF3FB"/>
          </w:tcPr>
          <w:p>
            <w:r>
              <w:rPr>
                <w:sz w:val="18"/>
              </w:rPr>
              <w:t>i</w:t>
            </w:r>
          </w:p>
        </w:tc>
        <w:tc>
          <w:tcPr>
            <w:tcW w:type="dxa" w:w="2304"/>
            <w:shd w:val="clear" w:color="auto" w:fill="EBF3FB"/>
          </w:tcPr>
          <w:p>
            <w:r>
              <w:rPr>
                <w:sz w:val="18"/>
              </w:rPr>
              <w:t>int</w:t>
            </w:r>
          </w:p>
        </w:tc>
        <w:tc>
          <w:tcPr>
            <w:tcW w:type="dxa" w:w="4752"/>
            <w:shd w:val="clear" w:color="auto" w:fill="EBF3FB"/>
          </w:tcPr>
          <w:p>
            <w:r>
              <w:rPr>
                <w:sz w:val="18"/>
              </w:rPr>
              <w:t>line 41</w:t>
            </w:r>
          </w:p>
        </w:tc>
      </w:tr>
      <w:tr>
        <w:tc>
          <w:tcPr>
            <w:tcW w:type="dxa" w:w="2304"/>
            <w:shd w:val="clear" w:color="auto" w:fill="FFFFFF"/>
          </w:tcPr>
          <w:p>
            <w:r>
              <w:rPr>
                <w:sz w:val="18"/>
              </w:rPr>
              <w:t>n</w:t>
            </w:r>
          </w:p>
        </w:tc>
        <w:tc>
          <w:tcPr>
            <w:tcW w:type="dxa" w:w="2304"/>
            <w:shd w:val="clear" w:color="auto" w:fill="FFFFFF"/>
          </w:tcPr>
          <w:p>
            <w:r>
              <w:rPr>
                <w:sz w:val="18"/>
              </w:rPr>
              <w:t>int</w:t>
            </w:r>
          </w:p>
        </w:tc>
        <w:tc>
          <w:tcPr>
            <w:tcW w:type="dxa" w:w="4752"/>
            <w:shd w:val="clear" w:color="auto" w:fill="FFFFFF"/>
          </w:tcPr>
          <w:p>
            <w:r>
              <w:rPr>
                <w:sz w:val="18"/>
              </w:rPr>
              <w:t>line 51</w:t>
            </w:r>
          </w:p>
        </w:tc>
      </w:tr>
      <w:tr>
        <w:tc>
          <w:tcPr>
            <w:tcW w:type="dxa" w:w="2304"/>
            <w:shd w:val="clear" w:color="auto" w:fill="EBF3FB"/>
          </w:tcPr>
          <w:p>
            <w:r>
              <w:rPr>
                <w:sz w:val="18"/>
              </w:rPr>
              <w:t>farewell</w:t>
            </w:r>
          </w:p>
        </w:tc>
        <w:tc>
          <w:tcPr>
            <w:tcW w:type="dxa" w:w="2304"/>
            <w:shd w:val="clear" w:color="auto" w:fill="EBF3FB"/>
          </w:tcPr>
          <w:p>
            <w:r>
              <w:rPr>
                <w:sz w:val="18"/>
              </w:rPr>
              <w:t>string</w:t>
            </w:r>
          </w:p>
        </w:tc>
        <w:tc>
          <w:tcPr>
            <w:tcW w:type="dxa" w:w="4752"/>
            <w:shd w:val="clear" w:color="auto" w:fill="EBF3FB"/>
          </w:tcPr>
          <w:p>
            <w:r>
              <w:rPr>
                <w:sz w:val="18"/>
              </w:rPr>
              <w:t>line 62</w:t>
            </w:r>
          </w:p>
        </w:tc>
      </w:tr>
    </w:tbl>
    <w:p/>
    <w:p>
      <w:pPr>
        <w:pStyle w:val="Heading2"/>
      </w:pPr>
      <w:r>
        <w:t>5.5  Type Compatibility Rules</w:t>
      </w:r>
    </w:p>
    <w:p>
      <w:r>
        <w:rPr>
          <w:b w:val="0"/>
          <w:i w:val="0"/>
        </w:rPr>
        <w:t>The analyser allows a limited form of widening: an int value can be assigned to a float variable (because every integer is representable as a float). All other cross-type assignments are errors:</w:t>
      </w:r>
    </w:p>
    <w:p/>
    <w:tbl>
      <w:tblPr>
        <w:tblStyle w:val="TableGrid"/>
        <w:tblW w:type="auto" w:w="0"/>
        <w:tblLook w:firstColumn="1" w:firstRow="1" w:lastColumn="0" w:lastRow="0" w:noHBand="0" w:noVBand="1" w:val="04A0"/>
      </w:tblPr>
      <w:tblGrid>
        <w:gridCol w:w="2928"/>
        <w:gridCol w:w="2928"/>
        <w:gridCol w:w="2928"/>
      </w:tblGrid>
      <w:tr>
        <w:tc>
          <w:tcPr>
            <w:tcW w:type="dxa" w:w="2880"/>
            <w:shd w:val="clear" w:color="auto" w:fill="1F4E79"/>
          </w:tcPr>
          <w:p>
            <w:r>
              <w:rPr>
                <w:b/>
                <w:color w:val="FFFFFF"/>
                <w:sz w:val="20"/>
              </w:rPr>
              <w:t>Assignment / Operation</w:t>
            </w:r>
          </w:p>
        </w:tc>
        <w:tc>
          <w:tcPr>
            <w:tcW w:type="dxa" w:w="1440"/>
            <w:shd w:val="clear" w:color="auto" w:fill="1F4E79"/>
          </w:tcPr>
          <w:p>
            <w:r>
              <w:rPr>
                <w:b/>
                <w:color w:val="FFFFFF"/>
                <w:sz w:val="20"/>
              </w:rPr>
              <w:t>Result</w:t>
            </w:r>
          </w:p>
        </w:tc>
        <w:tc>
          <w:tcPr>
            <w:tcW w:type="dxa" w:w="5040"/>
            <w:shd w:val="clear" w:color="auto" w:fill="1F4E79"/>
          </w:tcPr>
          <w:p>
            <w:r>
              <w:rPr>
                <w:b/>
                <w:color w:val="FFFFFF"/>
                <w:sz w:val="20"/>
              </w:rPr>
              <w:t>Reason</w:t>
            </w:r>
          </w:p>
        </w:tc>
      </w:tr>
      <w:tr>
        <w:tc>
          <w:tcPr>
            <w:tcW w:type="dxa" w:w="2880"/>
            <w:shd w:val="clear" w:color="auto" w:fill="EBF3FB"/>
          </w:tcPr>
          <w:p>
            <w:r>
              <w:rPr>
                <w:sz w:val="18"/>
              </w:rPr>
              <w:t>int   → int</w:t>
            </w:r>
          </w:p>
        </w:tc>
        <w:tc>
          <w:tcPr>
            <w:tcW w:type="dxa" w:w="1440"/>
            <w:shd w:val="clear" w:color="auto" w:fill="EBF3FB"/>
          </w:tcPr>
          <w:p>
            <w:r>
              <w:rPr>
                <w:sz w:val="18"/>
              </w:rPr>
              <w:t>✓ OK</w:t>
            </w:r>
          </w:p>
        </w:tc>
        <w:tc>
          <w:tcPr>
            <w:tcW w:type="dxa" w:w="5040"/>
            <w:shd w:val="clear" w:color="auto" w:fill="EBF3FB"/>
          </w:tcPr>
          <w:p>
            <w:r>
              <w:rPr>
                <w:sz w:val="18"/>
              </w:rPr>
              <w:t>Same type</w:t>
            </w:r>
          </w:p>
        </w:tc>
      </w:tr>
      <w:tr>
        <w:tc>
          <w:tcPr>
            <w:tcW w:type="dxa" w:w="2880"/>
            <w:shd w:val="clear" w:color="auto" w:fill="FFFFFF"/>
          </w:tcPr>
          <w:p>
            <w:r>
              <w:rPr>
                <w:sz w:val="18"/>
              </w:rPr>
              <w:t>int   → float</w:t>
            </w:r>
          </w:p>
        </w:tc>
        <w:tc>
          <w:tcPr>
            <w:tcW w:type="dxa" w:w="1440"/>
            <w:shd w:val="clear" w:color="auto" w:fill="FFFFFF"/>
          </w:tcPr>
          <w:p>
            <w:r>
              <w:rPr>
                <w:sz w:val="18"/>
              </w:rPr>
              <w:t>✓ OK</w:t>
            </w:r>
          </w:p>
        </w:tc>
        <w:tc>
          <w:tcPr>
            <w:tcW w:type="dxa" w:w="5040"/>
            <w:shd w:val="clear" w:color="auto" w:fill="FFFFFF"/>
          </w:tcPr>
          <w:p>
            <w:r>
              <w:rPr>
                <w:sz w:val="18"/>
              </w:rPr>
              <w:t>Widening: every int fits in float</w:t>
            </w:r>
          </w:p>
        </w:tc>
      </w:tr>
      <w:tr>
        <w:tc>
          <w:tcPr>
            <w:tcW w:type="dxa" w:w="2880"/>
            <w:shd w:val="clear" w:color="auto" w:fill="EBF3FB"/>
          </w:tcPr>
          <w:p>
            <w:r>
              <w:rPr>
                <w:sz w:val="18"/>
              </w:rPr>
              <w:t>float → int</w:t>
            </w:r>
          </w:p>
        </w:tc>
        <w:tc>
          <w:tcPr>
            <w:tcW w:type="dxa" w:w="1440"/>
            <w:shd w:val="clear" w:color="auto" w:fill="EBF3FB"/>
          </w:tcPr>
          <w:p>
            <w:r>
              <w:rPr>
                <w:sz w:val="18"/>
              </w:rPr>
              <w:t>✗ Error</w:t>
            </w:r>
          </w:p>
        </w:tc>
        <w:tc>
          <w:tcPr>
            <w:tcW w:type="dxa" w:w="5040"/>
            <w:shd w:val="clear" w:color="auto" w:fill="EBF3FB"/>
          </w:tcPr>
          <w:p>
            <w:r>
              <w:rPr>
                <w:sz w:val="18"/>
              </w:rPr>
              <w:t>Loss of precision not allowed</w:t>
            </w:r>
          </w:p>
        </w:tc>
      </w:tr>
      <w:tr>
        <w:tc>
          <w:tcPr>
            <w:tcW w:type="dxa" w:w="2880"/>
            <w:shd w:val="clear" w:color="auto" w:fill="FFFFFF"/>
          </w:tcPr>
          <w:p>
            <w:r>
              <w:rPr>
                <w:sz w:val="18"/>
              </w:rPr>
              <w:t>string → int</w:t>
            </w:r>
          </w:p>
        </w:tc>
        <w:tc>
          <w:tcPr>
            <w:tcW w:type="dxa" w:w="1440"/>
            <w:shd w:val="clear" w:color="auto" w:fill="FFFFFF"/>
          </w:tcPr>
          <w:p>
            <w:r>
              <w:rPr>
                <w:sz w:val="18"/>
              </w:rPr>
              <w:t>✗ Error</w:t>
            </w:r>
          </w:p>
        </w:tc>
        <w:tc>
          <w:tcPr>
            <w:tcW w:type="dxa" w:w="5040"/>
            <w:shd w:val="clear" w:color="auto" w:fill="FFFFFF"/>
          </w:tcPr>
          <w:p>
            <w:r>
              <w:rPr>
                <w:sz w:val="18"/>
              </w:rPr>
              <w:t>Incompatible types</w:t>
            </w:r>
          </w:p>
        </w:tc>
      </w:tr>
      <w:tr>
        <w:tc>
          <w:tcPr>
            <w:tcW w:type="dxa" w:w="2880"/>
            <w:shd w:val="clear" w:color="auto" w:fill="EBF3FB"/>
          </w:tcPr>
          <w:p>
            <w:r>
              <w:rPr>
                <w:sz w:val="18"/>
              </w:rPr>
              <w:t>bool  → int</w:t>
            </w:r>
          </w:p>
        </w:tc>
        <w:tc>
          <w:tcPr>
            <w:tcW w:type="dxa" w:w="1440"/>
            <w:shd w:val="clear" w:color="auto" w:fill="EBF3FB"/>
          </w:tcPr>
          <w:p>
            <w:r>
              <w:rPr>
                <w:sz w:val="18"/>
              </w:rPr>
              <w:t>✗ Error</w:t>
            </w:r>
          </w:p>
        </w:tc>
        <w:tc>
          <w:tcPr>
            <w:tcW w:type="dxa" w:w="5040"/>
            <w:shd w:val="clear" w:color="auto" w:fill="EBF3FB"/>
          </w:tcPr>
          <w:p>
            <w:r>
              <w:rPr>
                <w:sz w:val="18"/>
              </w:rPr>
              <w:t>Incompatible types</w:t>
            </w:r>
          </w:p>
        </w:tc>
      </w:tr>
      <w:tr>
        <w:tc>
          <w:tcPr>
            <w:tcW w:type="dxa" w:w="2880"/>
            <w:shd w:val="clear" w:color="auto" w:fill="FFFFFF"/>
          </w:tcPr>
          <w:p>
            <w:r>
              <w:rPr>
                <w:sz w:val="18"/>
              </w:rPr>
              <w:t>string + string</w:t>
            </w:r>
          </w:p>
        </w:tc>
        <w:tc>
          <w:tcPr>
            <w:tcW w:type="dxa" w:w="1440"/>
            <w:shd w:val="clear" w:color="auto" w:fill="FFFFFF"/>
          </w:tcPr>
          <w:p>
            <w:r>
              <w:rPr>
                <w:sz w:val="18"/>
              </w:rPr>
              <w:t>✓ OK</w:t>
            </w:r>
          </w:p>
        </w:tc>
        <w:tc>
          <w:tcPr>
            <w:tcW w:type="dxa" w:w="5040"/>
            <w:shd w:val="clear" w:color="auto" w:fill="FFFFFF"/>
          </w:tcPr>
          <w:p>
            <w:r>
              <w:rPr>
                <w:sz w:val="18"/>
              </w:rPr>
              <w:t>Special case: + is string concatenation</w:t>
            </w:r>
          </w:p>
        </w:tc>
      </w:tr>
    </w:tbl>
    <w:p>
      <w:r>
        <w:br w:type="page"/>
      </w:r>
    </w:p>
    <w:p>
      <w:pPr>
        <w:pStyle w:val="Heading1"/>
      </w:pPr>
      <w:r>
        <w:t>6.  What Happens When Code Contains Errors</w:t>
      </w:r>
    </w:p>
    <w:p>
      <w:r>
        <w:rPr>
          <w:b w:val="0"/>
          <w:i w:val="0"/>
        </w:rPr>
        <w:t>The compiler detects errors in each phase and stops at the phase where the first error occurs. The web IDE displays errors in red in the corresponding tab (Tokens for lex errors, Parse Steps for syntax errors, Semantic for semantic errors).</w:t>
      </w:r>
    </w:p>
    <w:p/>
    <w:p>
      <w:pPr>
        <w:pStyle w:val="Heading2"/>
      </w:pPr>
      <w:r>
        <w:t>6.1  Lexical Error</w:t>
      </w:r>
    </w:p>
    <w:p>
      <w:pPr>
        <w:ind w:left="576"/>
        <w:shd w:val="clear" w:color="auto" w:fill="F2F2F2"/>
      </w:pPr>
      <w:r>
        <w:rPr>
          <w:rFonts w:ascii="Courier New" w:hAnsi="Courier New"/>
          <w:sz w:val="18"/>
        </w:rPr>
        <w:t>int x = 10@;</w:t>
      </w:r>
    </w:p>
    <w:p>
      <w:r>
        <w:rPr>
          <w:b w:val="0"/>
          <w:i w:val="0"/>
        </w:rPr>
        <w:t>→ Error: Line 1, Col 10: Unknown character '@'</w:t>
      </w:r>
    </w:p>
    <w:p>
      <w:r>
        <w:rPr>
          <w:b w:val="0"/>
          <w:i w:val="0"/>
        </w:rPr>
        <w:t>The "@" character is not in any token pattern; the Lexer logs the error and skips it.</w:t>
      </w:r>
    </w:p>
    <w:p/>
    <w:p>
      <w:pPr>
        <w:pStyle w:val="Heading2"/>
      </w:pPr>
      <w:r>
        <w:t>6.2  Syntax Error</w:t>
      </w:r>
    </w:p>
    <w:p>
      <w:pPr>
        <w:ind w:left="576"/>
        <w:shd w:val="clear" w:color="auto" w:fill="F2F2F2"/>
      </w:pPr>
      <w:r>
        <w:rPr>
          <w:rFonts w:ascii="Courier New" w:hAnsi="Courier New"/>
          <w:sz w:val="18"/>
        </w:rPr>
        <w:t>int x = ;</w:t>
      </w:r>
    </w:p>
    <w:p>
      <w:r>
        <w:rPr>
          <w:b w:val="0"/>
          <w:i w:val="0"/>
        </w:rPr>
        <w:t>→ Error: Line 1: Expected primary expression, got SEMICOLON (';')</w:t>
      </w:r>
    </w:p>
    <w:p>
      <w:r>
        <w:rPr>
          <w:b w:val="0"/>
          <w:i w:val="0"/>
        </w:rPr>
        <w:t>After "=" the parser expects an expression. It finds ";" instead. Panic-mode recovery skips tokens until the next ";" or "}" is found.</w:t>
      </w:r>
    </w:p>
    <w:p/>
    <w:p>
      <w:pPr>
        <w:pStyle w:val="Heading2"/>
      </w:pPr>
      <w:r>
        <w:t>6.3  Semantic Error — Use Before Declaration</w:t>
      </w:r>
    </w:p>
    <w:p>
      <w:pPr>
        <w:ind w:left="576"/>
        <w:shd w:val="clear" w:color="auto" w:fill="F2F2F2"/>
      </w:pPr>
      <w:r>
        <w:rPr>
          <w:rFonts w:ascii="Courier New" w:hAnsi="Courier New"/>
          <w:sz w:val="18"/>
        </w:rPr>
        <w:t>int y = x + 1;   // x not yet declared</w:t>
      </w:r>
    </w:p>
    <w:p>
      <w:r>
        <w:rPr>
          <w:b w:val="0"/>
          <w:i w:val="0"/>
        </w:rPr>
        <w:t>→ Error: Line 1: Undefined variable 'x'</w:t>
      </w:r>
    </w:p>
    <w:p>
      <w:r>
        <w:rPr>
          <w:b w:val="0"/>
          <w:i w:val="0"/>
        </w:rPr>
        <w:t>The analyser calls lookup("x") which searches the current scope chain and finds nothing. An error is recorded and analysis continues.</w:t>
      </w:r>
    </w:p>
    <w:p/>
    <w:p>
      <w:pPr>
        <w:pStyle w:val="Heading2"/>
      </w:pPr>
      <w:r>
        <w:t>6.4  Semantic Error — Type Mismatch</w:t>
      </w:r>
    </w:p>
    <w:p>
      <w:pPr>
        <w:ind w:left="576"/>
        <w:shd w:val="clear" w:color="auto" w:fill="F2F2F2"/>
      </w:pPr>
      <w:r>
        <w:rPr>
          <w:rFonts w:ascii="Courier New" w:hAnsi="Courier New"/>
          <w:sz w:val="18"/>
        </w:rPr>
        <w:t>int z = "hello";</w:t>
      </w:r>
    </w:p>
    <w:p>
      <w:r>
        <w:rPr>
          <w:b w:val="0"/>
          <w:i w:val="0"/>
        </w:rPr>
        <w:t>→ Error: Line 1: Cannot assign string to int variable 'z'</w:t>
      </w:r>
    </w:p>
    <w:p>
      <w:r>
        <w:rPr>
          <w:b w:val="0"/>
          <w:i w:val="0"/>
        </w:rPr>
        <w:t>The analyser infers the type of "hello" as string, then calls _compatible("int", "string") which returns False.</w:t>
      </w:r>
    </w:p>
    <w:p/>
    <w:p>
      <w:pPr>
        <w:pStyle w:val="Heading2"/>
      </w:pPr>
      <w:r>
        <w:t>6.5  Semantic Error — Redeclaration</w:t>
      </w:r>
    </w:p>
    <w:p>
      <w:pPr>
        <w:ind w:left="576"/>
        <w:shd w:val="clear" w:color="auto" w:fill="F2F2F2"/>
      </w:pPr>
      <w:r>
        <w:rPr>
          <w:rFonts w:ascii="Courier New" w:hAnsi="Courier New"/>
          <w:sz w:val="18"/>
        </w:rPr>
        <w:t>int x = 1;</w:t>
        <w:br/>
        <w:t>int x = 2;   // same name in same scope</w:t>
      </w:r>
    </w:p>
    <w:p>
      <w:r>
        <w:rPr>
          <w:b w:val="0"/>
          <w:i w:val="0"/>
        </w:rPr>
        <w:t>→ Error: Line 2: Variable 'x' already declared in this scope</w:t>
      </w:r>
    </w:p>
    <w:p>
      <w:r>
        <w:rPr>
          <w:b w:val="0"/>
          <w:i w:val="0"/>
        </w:rPr>
        <w:t>lookup_local("x") finds x in the current scope (not just parent scopes), so redeclaration is rejected.</w:t>
      </w:r>
    </w:p>
    <w:p/>
    <w:p>
      <w:pPr>
        <w:pStyle w:val="Heading2"/>
      </w:pPr>
      <w:r>
        <w:t>6.6  Semantic Warning — Non-Bool Condition</w:t>
      </w:r>
    </w:p>
    <w:p>
      <w:pPr>
        <w:ind w:left="576"/>
        <w:shd w:val="clear" w:color="auto" w:fill="F2F2F2"/>
      </w:pPr>
      <w:r>
        <w:rPr>
          <w:rFonts w:ascii="Courier New" w:hAnsi="Courier New"/>
          <w:sz w:val="18"/>
        </w:rPr>
        <w:t>int flag = 1;</w:t>
        <w:br/>
        <w:t>if (flag) { print("yes"); }</w:t>
      </w:r>
    </w:p>
    <w:p>
      <w:r>
        <w:rPr>
          <w:b w:val="0"/>
          <w:i w:val="0"/>
        </w:rPr>
        <w:t>→ Warning: Line 2: if-condition is 'int', expected 'bool'</w:t>
      </w:r>
    </w:p>
    <w:p>
      <w:r>
        <w:rPr>
          <w:b w:val="0"/>
          <w:i w:val="0"/>
        </w:rPr>
        <w:t>This is a warning, not an error — the program still compiles and runs. The condition is treated as truthy (any non-zero int). Using a proper bool condition is recommended.</w:t>
      </w:r>
    </w:p>
    <w:p>
      <w:r>
        <w:br w:type="page"/>
      </w:r>
    </w:p>
    <w:p>
      <w:pPr>
        <w:pStyle w:val="Heading1"/>
      </w:pPr>
      <w:r>
        <w:t>7.  How to Run the Compiler</w:t>
      </w:r>
    </w:p>
    <w:p>
      <w:pPr>
        <w:pStyle w:val="Heading2"/>
      </w:pPr>
      <w:r>
        <w:t>7.1  Web Interface (Recommended)</w:t>
      </w:r>
    </w:p>
    <w:p>
      <w:pPr>
        <w:ind w:left="576"/>
        <w:shd w:val="clear" w:color="auto" w:fill="F2F2F2"/>
      </w:pPr>
      <w:r>
        <w:rPr>
          <w:rFonts w:ascii="Courier New" w:hAnsi="Courier New"/>
          <w:sz w:val="18"/>
        </w:rPr>
        <w:t>cd /home/joselyn/Desktop/complier</w:t>
        <w:br/>
        <w:t>python3 app.py</w:t>
      </w:r>
    </w:p>
    <w:p>
      <w:r>
        <w:rPr>
          <w:b w:val="0"/>
          <w:i w:val="0"/>
        </w:rPr>
        <w:t>Then open  http://localhost:5000  in a browser.</w:t>
      </w:r>
    </w:p>
    <w:p/>
    <w:tbl>
      <w:tblPr>
        <w:tblStyle w:val="TableGrid"/>
        <w:tblW w:type="auto" w:w="0"/>
        <w:jc w:val="left"/>
        <w:tblLook w:firstColumn="1" w:firstRow="1" w:lastColumn="0" w:lastRow="0" w:noHBand="0" w:noVBand="1" w:val="04A0"/>
      </w:tblPr>
      <w:tblGrid>
        <w:gridCol w:w="4392"/>
        <w:gridCol w:w="4392"/>
      </w:tblGrid>
      <w:tr>
        <w:tc>
          <w:tcPr>
            <w:tcW w:type="dxa" w:w="3312"/>
            <w:shd w:val="clear" w:color="auto" w:fill="1F4E79"/>
          </w:tcPr>
          <w:p>
            <w:r>
              <w:rPr>
                <w:b/>
                <w:color w:val="FFFFFF"/>
                <w:sz w:val="20"/>
              </w:rPr>
              <w:t>Control / Tab</w:t>
            </w:r>
          </w:p>
        </w:tc>
        <w:tc>
          <w:tcPr>
            <w:tcW w:type="dxa" w:w="6048"/>
            <w:shd w:val="clear" w:color="auto" w:fill="1F4E79"/>
          </w:tcPr>
          <w:p>
            <w:r>
              <w:rPr>
                <w:b/>
                <w:color w:val="FFFFFF"/>
                <w:sz w:val="20"/>
              </w:rPr>
              <w:t>Purpose</w:t>
            </w:r>
          </w:p>
        </w:tc>
      </w:tr>
      <w:tr>
        <w:tc>
          <w:tcPr>
            <w:tcW w:type="dxa" w:w="3312"/>
            <w:shd w:val="clear" w:color="auto" w:fill="EBF3FB"/>
          </w:tcPr>
          <w:p>
            <w:r>
              <w:rPr>
                <w:sz w:val="20"/>
              </w:rPr>
              <w:t>Example button</w:t>
            </w:r>
          </w:p>
        </w:tc>
        <w:tc>
          <w:tcPr>
            <w:tcW w:type="dxa" w:w="6048"/>
            <w:shd w:val="clear" w:color="auto" w:fill="EBF3FB"/>
          </w:tcPr>
          <w:p>
            <w:r>
              <w:rPr>
                <w:sz w:val="20"/>
              </w:rPr>
              <w:t>Loads the full demo program into the editor.</w:t>
            </w:r>
          </w:p>
        </w:tc>
      </w:tr>
      <w:tr>
        <w:tc>
          <w:tcPr>
            <w:tcW w:type="dxa" w:w="3312"/>
            <w:shd w:val="clear" w:color="auto" w:fill="FFFFFF"/>
          </w:tcPr>
          <w:p>
            <w:r>
              <w:rPr>
                <w:sz w:val="20"/>
              </w:rPr>
              <w:t>▶  Compile button</w:t>
            </w:r>
          </w:p>
        </w:tc>
        <w:tc>
          <w:tcPr>
            <w:tcW w:type="dxa" w:w="6048"/>
            <w:shd w:val="clear" w:color="auto" w:fill="FFFFFF"/>
          </w:tcPr>
          <w:p>
            <w:r>
              <w:rPr>
                <w:sz w:val="20"/>
              </w:rPr>
              <w:t>Runs Phases 1–3 (Lex → Parse → Semantic). No execution.</w:t>
            </w:r>
          </w:p>
        </w:tc>
      </w:tr>
      <w:tr>
        <w:tc>
          <w:tcPr>
            <w:tcW w:type="dxa" w:w="3312"/>
            <w:shd w:val="clear" w:color="auto" w:fill="EBF3FB"/>
          </w:tcPr>
          <w:p>
            <w:r>
              <w:rPr>
                <w:sz w:val="20"/>
              </w:rPr>
              <w:t>⚡  Run Code button</w:t>
            </w:r>
          </w:p>
        </w:tc>
        <w:tc>
          <w:tcPr>
            <w:tcW w:type="dxa" w:w="6048"/>
            <w:shd w:val="clear" w:color="auto" w:fill="EBF3FB"/>
          </w:tcPr>
          <w:p>
            <w:r>
              <w:rPr>
                <w:sz w:val="20"/>
              </w:rPr>
              <w:t>Runs all four phases including execution; output appears in the Console tab.</w:t>
            </w:r>
          </w:p>
        </w:tc>
      </w:tr>
      <w:tr>
        <w:tc>
          <w:tcPr>
            <w:tcW w:type="dxa" w:w="3312"/>
            <w:shd w:val="clear" w:color="auto" w:fill="FFFFFF"/>
          </w:tcPr>
          <w:p>
            <w:r>
              <w:rPr>
                <w:sz w:val="20"/>
              </w:rPr>
              <w:t>Parser selector</w:t>
            </w:r>
          </w:p>
        </w:tc>
        <w:tc>
          <w:tcPr>
            <w:tcW w:type="dxa" w:w="6048"/>
            <w:shd w:val="clear" w:color="auto" w:fill="FFFFFF"/>
          </w:tcPr>
          <w:p>
            <w:r>
              <w:rPr>
                <w:sz w:val="20"/>
              </w:rPr>
              <w:t>Switch between Top-Down and Bottom-Up to compare their parse-step logs.</w:t>
            </w:r>
          </w:p>
        </w:tc>
      </w:tr>
      <w:tr>
        <w:tc>
          <w:tcPr>
            <w:tcW w:type="dxa" w:w="3312"/>
            <w:shd w:val="clear" w:color="auto" w:fill="EBF3FB"/>
          </w:tcPr>
          <w:p>
            <w:r>
              <w:rPr>
                <w:sz w:val="20"/>
              </w:rPr>
              <w:t>Tokens tab</w:t>
            </w:r>
          </w:p>
        </w:tc>
        <w:tc>
          <w:tcPr>
            <w:tcW w:type="dxa" w:w="6048"/>
            <w:shd w:val="clear" w:color="auto" w:fill="EBF3FB"/>
          </w:tcPr>
          <w:p>
            <w:r>
              <w:rPr>
                <w:sz w:val="20"/>
              </w:rPr>
              <w:t>Shows every token with its type, value, line, and column.</w:t>
            </w:r>
          </w:p>
        </w:tc>
      </w:tr>
      <w:tr>
        <w:tc>
          <w:tcPr>
            <w:tcW w:type="dxa" w:w="3312"/>
            <w:shd w:val="clear" w:color="auto" w:fill="FFFFFF"/>
          </w:tcPr>
          <w:p>
            <w:r>
              <w:rPr>
                <w:sz w:val="20"/>
              </w:rPr>
              <w:t>Parse Steps tab</w:t>
            </w:r>
          </w:p>
        </w:tc>
        <w:tc>
          <w:tcPr>
            <w:tcW w:type="dxa" w:w="6048"/>
            <w:shd w:val="clear" w:color="auto" w:fill="FFFFFF"/>
          </w:tcPr>
          <w:p>
            <w:r>
              <w:rPr>
                <w:sz w:val="20"/>
              </w:rPr>
              <w:t>Full shift/reduce or predict/expand trace.</w:t>
            </w:r>
          </w:p>
        </w:tc>
      </w:tr>
      <w:tr>
        <w:tc>
          <w:tcPr>
            <w:tcW w:type="dxa" w:w="3312"/>
            <w:shd w:val="clear" w:color="auto" w:fill="EBF3FB"/>
          </w:tcPr>
          <w:p>
            <w:r>
              <w:rPr>
                <w:sz w:val="20"/>
              </w:rPr>
              <w:t>AST tab</w:t>
            </w:r>
          </w:p>
        </w:tc>
        <w:tc>
          <w:tcPr>
            <w:tcW w:type="dxa" w:w="6048"/>
            <w:shd w:val="clear" w:color="auto" w:fill="EBF3FB"/>
          </w:tcPr>
          <w:p>
            <w:r>
              <w:rPr>
                <w:sz w:val="20"/>
              </w:rPr>
              <w:t>Pretty-printed Abstract Syntax Tree.</w:t>
            </w:r>
          </w:p>
        </w:tc>
      </w:tr>
      <w:tr>
        <w:tc>
          <w:tcPr>
            <w:tcW w:type="dxa" w:w="3312"/>
            <w:shd w:val="clear" w:color="auto" w:fill="FFFFFF"/>
          </w:tcPr>
          <w:p>
            <w:r>
              <w:rPr>
                <w:sz w:val="20"/>
              </w:rPr>
              <w:t>Semantic tab</w:t>
            </w:r>
          </w:p>
        </w:tc>
        <w:tc>
          <w:tcPr>
            <w:tcW w:type="dxa" w:w="6048"/>
            <w:shd w:val="clear" w:color="auto" w:fill="FFFFFF"/>
          </w:tcPr>
          <w:p>
            <w:r>
              <w:rPr>
                <w:sz w:val="20"/>
              </w:rPr>
              <w:t>Analyser log with scope entry/exit and any errors or warnings.</w:t>
            </w:r>
          </w:p>
        </w:tc>
      </w:tr>
      <w:tr>
        <w:tc>
          <w:tcPr>
            <w:tcW w:type="dxa" w:w="3312"/>
            <w:shd w:val="clear" w:color="auto" w:fill="EBF3FB"/>
          </w:tcPr>
          <w:p>
            <w:r>
              <w:rPr>
                <w:sz w:val="20"/>
              </w:rPr>
              <w:t>Symbol Table tab</w:t>
            </w:r>
          </w:p>
        </w:tc>
        <w:tc>
          <w:tcPr>
            <w:tcW w:type="dxa" w:w="6048"/>
            <w:shd w:val="clear" w:color="auto" w:fill="EBF3FB"/>
          </w:tcPr>
          <w:p>
            <w:r>
              <w:rPr>
                <w:sz w:val="20"/>
              </w:rPr>
              <w:t>All declared variables with their types and declaration lines.</w:t>
            </w:r>
          </w:p>
        </w:tc>
      </w:tr>
      <w:tr>
        <w:tc>
          <w:tcPr>
            <w:tcW w:type="dxa" w:w="3312"/>
            <w:shd w:val="clear" w:color="auto" w:fill="FFFFFF"/>
          </w:tcPr>
          <w:p>
            <w:r>
              <w:rPr>
                <w:sz w:val="20"/>
              </w:rPr>
              <w:t>Console tab</w:t>
            </w:r>
          </w:p>
        </w:tc>
        <w:tc>
          <w:tcPr>
            <w:tcW w:type="dxa" w:w="6048"/>
            <w:shd w:val="clear" w:color="auto" w:fill="FFFFFF"/>
          </w:tcPr>
          <w:p>
            <w:r>
              <w:rPr>
                <w:sz w:val="20"/>
              </w:rPr>
              <w:t>Execution output (print results) and the execution trace log.</w:t>
            </w:r>
          </w:p>
        </w:tc>
      </w:tr>
    </w:tbl>
    <w:p/>
    <w:p>
      <w:pPr>
        <w:pStyle w:val="Heading2"/>
      </w:pPr>
      <w:r>
        <w:t>7.2  Desktop GUI</w:t>
      </w:r>
    </w:p>
    <w:p>
      <w:pPr>
        <w:ind w:left="576"/>
        <w:shd w:val="clear" w:color="auto" w:fill="F2F2F2"/>
      </w:pPr>
      <w:r>
        <w:rPr>
          <w:rFonts w:ascii="Courier New" w:hAnsi="Courier New"/>
          <w:sz w:val="18"/>
        </w:rPr>
        <w:t>python3 gui.py</w:t>
      </w:r>
    </w:p>
    <w:p>
      <w:r>
        <w:rPr>
          <w:b w:val="0"/>
          <w:i w:val="0"/>
        </w:rPr>
        <w:t>The Tkinter GUI provides the same functionality in a dark-themed desktop window with a built-in code editor and tabbed output panels.</w:t>
      </w:r>
    </w:p>
    <w:p/>
    <w:p>
      <w:pPr>
        <w:pStyle w:val="Heading2"/>
      </w:pPr>
      <w:r>
        <w:t>7.3  Python API</w:t>
      </w:r>
    </w:p>
    <w:p>
      <w:pPr>
        <w:ind w:left="576"/>
        <w:shd w:val="clear" w:color="auto" w:fill="F2F2F2"/>
      </w:pPr>
      <w:r>
        <w:rPr>
          <w:rFonts w:ascii="Courier New" w:hAnsi="Courier New"/>
          <w:sz w:val="18"/>
        </w:rPr>
        <w:t>from compiler import Compiler</w:t>
        <w:br/>
        <w:t>c = Compiler()</w:t>
        <w:br/>
        <w:t>result = c.compile(source_code, parser_type='topdown', execute=True)</w:t>
        <w:br/>
        <w:t>print(result['exe_output'])   # list of print() output lines</w:t>
        <w:br/>
        <w:t>print(result['symbol_table']) # dict of name → "type (line N)"</w:t>
      </w:r>
    </w:p>
    <w:p/>
    <w:p/>
    <w:p>
      <w:pPr>
        <w:jc w:val="center"/>
      </w:pPr>
      <w:r>
        <w:rPr>
          <w:i/>
          <w:color w:val="94A3B8"/>
        </w:rPr>
        <w:t>— End of Document —</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