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mejoras para Áncora – Web y Agente IA</w:t>
      </w:r>
    </w:p>
    <w:p>
      <w:r>
        <w:rPr>
          <w:b/>
        </w:rPr>
        <w:t>Contexto</w:t>
      </w:r>
      <w:r>
        <w:t>: La plataforma Áncora, en su demo actual, ofrece una base visual para un sistema de continuidad terapéutica, pero no implementa muchas de las funcionalidades esenciales definidas en la especificación y los mockups. Este informe identifica carencias y propone mejoras para el desarrollador web y el equipo de IA.</w:t>
      </w:r>
    </w:p>
    <w:p>
      <w:r>
        <w:rPr>
          <w:b/>
        </w:rPr>
        <w:t>Principales desviaciones observadas</w:t>
      </w:r>
    </w:p>
    <w:p>
      <w:r>
        <w:t>Aunque la demo incluye landing, app para pacientes, panel de psicólogos y consola de administración, varias funciones están incompletas o ausentes. Por ejemplo, el chat diario del paciente muestra errores de carga, la asignación de psicólogo y el seguimiento de sesiones no funcionan de forma integrada, y la gestión de pacientes en el panel clínico es superficial. Además, la demo carece de un orquestador que gestione el contexto y la memoria, aspecto fundamental en el modelo human–in–the–loop de Áncora.</w:t>
        <w:br/>
        <w:t>Asimismo, la landing y los textos promocionales no enfatizan correctamente que la IA es un apoyo y no un sustituto del psicólogo; según recomendaciones de expertos, las aplicaciones de IA para salud mental no deben sustituir a la terapia y deben evitar dependencias con los usuarios【119345668975265†L100-L143】.</w:t>
      </w:r>
    </w:p>
    <w:p>
      <w:r>
        <w:rPr>
          <w:b/>
        </w:rPr>
        <w:t>Mejoras en la app del paciente</w:t>
      </w:r>
    </w:p>
    <w:p>
      <w:r>
        <w:t>La experiencia del paciente debe evolucionar desde una colección de pantallas a un flujo completo y coherente. Recomendaciones:</w:t>
      </w:r>
    </w:p>
    <w:p>
      <w:pPr>
        <w:pStyle w:val="ListBullet"/>
      </w:pPr>
      <w:r>
        <w:t>Implementar un dashboard principal que resuma la próxima sesión, el psicólogo asignado, el estado emocional del día, la racha de seguimiento, y permita acceso rápido al chat, diario, tareas y reservas.</w:t>
      </w:r>
    </w:p>
    <w:p>
      <w:pPr>
        <w:pStyle w:val="ListBullet"/>
      </w:pPr>
      <w:r>
        <w:t xml:space="preserve">Asegurar que el </w:t>
        <w:tab/>
        <w:t>extit{chat diario} funcione y actualice la memoria clínica: debe mostrar el tiempo restante según el plan, avisar que la IA acompaña y resume sin diagnosticar, y almacenar conversaciones de forma segura.</w:t>
      </w:r>
    </w:p>
    <w:p>
      <w:pPr>
        <w:pStyle w:val="ListBullet"/>
      </w:pPr>
      <w:r>
        <w:t>Desarrollar un timeline emocional y de progreso que muestre tendencias semanales, disparadores, adherencia a tareas y objetivos terapéuticos; esto coincide con la recomendación de usar analíticas y seguimiento del progreso para mejorar la terapia【423067703338270†L140-L145】.</w:t>
      </w:r>
    </w:p>
    <w:p>
      <w:pPr>
        <w:pStyle w:val="ListBullet"/>
      </w:pPr>
      <w:r>
        <w:t>Incorporar un módulo “Plan terapéutico” donde el paciente visualice objetivos, tareas asignadas, ejercicios y rutinas; que se actualice según el trabajo en sesiones y el chat.</w:t>
      </w:r>
    </w:p>
    <w:p>
      <w:pPr>
        <w:pStyle w:val="ListBullet"/>
      </w:pPr>
      <w:r>
        <w:t>Expandir el historial psicológico/médico y de medicación para que el paciente pueda revisar y añadir eventos, documentos y consentimientos.</w:t>
      </w:r>
    </w:p>
    <w:p>
      <w:pPr>
        <w:pStyle w:val="ListBullet"/>
      </w:pPr>
      <w:r>
        <w:t>Integrar un sistema de reservas y sesiones que permita al paciente ver disponibilidad de su psicólogo, reservar nueva sesión, reprogramar y recibir recordatorios, con opciones de vídeo seguro.</w:t>
      </w:r>
    </w:p>
    <w:p>
      <w:pPr>
        <w:pStyle w:val="ListBullet"/>
      </w:pPr>
      <w:r>
        <w:t>Incorporar opciones de privacidad y consentimiento más granulares; el usuario debe gestionar qué comparte con su psicólogo, los usos de sus datos y las notificaciones, en línea con las recomendaciones de priorizar la privacidad y proteger los datos【119345668975265†L134-L143】.</w:t>
      </w:r>
    </w:p>
    <w:p>
      <w:r>
        <w:rPr>
          <w:b/>
        </w:rPr>
        <w:t>Mejoras en el panel del psicólogo</w:t>
      </w:r>
    </w:p>
    <w:p>
      <w:r>
        <w:t>El panel clínico debe convertirse en una herramienta profesional capaz de gestionar pacientes, sesiones y finanzas. Recomendaciones:</w:t>
      </w:r>
    </w:p>
    <w:p>
      <w:pPr>
        <w:pStyle w:val="ListBullet"/>
      </w:pPr>
      <w:r>
        <w:t>Crear una vista general que destaque tareas urgentes: pacientes activos, alertas de riesgo, adherencia promedio, ingresos, agenda diaria y acceso rápido a paciente 360.</w:t>
      </w:r>
    </w:p>
    <w:p>
      <w:pPr>
        <w:pStyle w:val="ListBullet"/>
      </w:pPr>
      <w:r>
        <w:t>Implementar una gestión de pacientes con buscador, filtros por riesgo o adherencia, tabla con nombres, estado, próxima sesión y acciones rápidas (ver ficha, enviar mensaje, reservar sesión).</w:t>
      </w:r>
    </w:p>
    <w:p>
      <w:pPr>
        <w:pStyle w:val="ListBullet"/>
      </w:pPr>
      <w:r>
        <w:t xml:space="preserve">Desarrollar el módulo </w:t>
        <w:tab/>
        <w:t xml:space="preserve">extit{Paciente 360} completo con pestañas de resumen, datos en bruto, notas, sesiones, tareas, documentos, medicación y consentimientos; el enfoque </w:t>
        <w:tab/>
        <w:t>extit{raw-first} debe permitir al psicólogo ver primero datos textuales antes de cualquier análisis asistido.</w:t>
      </w:r>
    </w:p>
    <w:p>
      <w:pPr>
        <w:pStyle w:val="ListBullet"/>
      </w:pPr>
      <w:r>
        <w:t>Mejorar las notas SOAP con plantillas personalizables y borradores, integrando sugerencias IA que el clínico pueda aceptar o modificar; las sugerencias no deben sustituir el juicio profesional.</w:t>
      </w:r>
    </w:p>
    <w:p>
      <w:pPr>
        <w:pStyle w:val="ListBullet"/>
      </w:pPr>
      <w:r>
        <w:t>Incorporar un módulo de preparación de sesión con puntos clave, análisis de tendencias y teleprompter privado para que el psicólogo llegue preparado a cada encuentro.</w:t>
      </w:r>
    </w:p>
    <w:p>
      <w:pPr>
        <w:pStyle w:val="ListBullet"/>
      </w:pPr>
      <w:r>
        <w:t>Crear un calendario clínico funcional que gestione sesiones y revisiones, sincronice con Google/Outlook, admita cancelaciones y lista de espera, y configure duración y precio de sesiones. Esto se alinea con la recomendación de integrar funciones de programación y facturación en las plataformas de teleterapia【423067703338270†L110-L116】.</w:t>
      </w:r>
    </w:p>
    <w:p>
      <w:pPr>
        <w:pStyle w:val="ListBullet"/>
      </w:pPr>
      <w:r>
        <w:t>Añadir estadísticas y panel de ingresos (conexión Stripe) para que el psicólogo vea sus pagos, facturas y comisiones; destacar la ventaja de una remuneración superior en Áncora.</w:t>
      </w:r>
    </w:p>
    <w:p>
      <w:pPr>
        <w:pStyle w:val="ListBullet"/>
      </w:pPr>
      <w:r>
        <w:t>Incorporar un perfil público y marketplace con foto, especialidades, verificación colegial, idiomas, experiencia, disponibilidad y valoración; incluir filtros y buscador para pacientes.</w:t>
      </w:r>
    </w:p>
    <w:p>
      <w:pPr>
        <w:pStyle w:val="ListBullet"/>
      </w:pPr>
      <w:r>
        <w:t>Desarrollar un sistema de alertas que señale riesgo de crisis, baja adherencia o falta de seguimiento y notifique al psicólogo para que actúe.</w:t>
      </w:r>
    </w:p>
    <w:p>
      <w:r>
        <w:rPr>
          <w:b/>
        </w:rPr>
        <w:t>Mejoras en backend y agente IA</w:t>
      </w:r>
    </w:p>
    <w:p>
      <w:r>
        <w:t>Áncora debe incorporar un motor orquestador tipo “Hermes” que gestione el contexto, la memoria y las tareas asíncronas. Recomendaciones:</w:t>
      </w:r>
    </w:p>
    <w:p>
      <w:pPr>
        <w:pStyle w:val="ListBullet"/>
      </w:pPr>
      <w:r>
        <w:t>Implementar un servicio de orquestación de contexto que recupere memoria relevante, construya prompts personalizados y controle el uso de tokens, permitiendo un procesamiento seguro y eficiente de la información.</w:t>
      </w:r>
    </w:p>
    <w:p>
      <w:pPr>
        <w:pStyle w:val="ListBullet"/>
      </w:pPr>
      <w:r>
        <w:t>Dividir la memoria en niveles: corto plazo (mensajes recientes), medio plazo (resúmenes diarios/semanales, objetivos activos) y largo plazo (historial psicológico, eventos vitales, notas SOAP).</w:t>
      </w:r>
    </w:p>
    <w:p>
      <w:pPr>
        <w:pStyle w:val="ListBullet"/>
      </w:pPr>
      <w:r>
        <w:t>Crear tareas asíncronas para extraer hechos relevantes, actualizar resúmenes, detectar temas y riesgos, generar embeddings y preparar borradores de notas. Utilizar colas y workers que soporten escalabilidad y eviten bloqueos.</w:t>
      </w:r>
    </w:p>
    <w:p>
      <w:pPr>
        <w:pStyle w:val="ListBullet"/>
      </w:pPr>
      <w:r>
        <w:t>Desarrollar sistemas de alerta basados en detección de términos o patrones de riesgo (p.ej., ideación suicida, insomnio persistente) que avisen al clínico, sin tomar decisiones automáticas.</w:t>
      </w:r>
    </w:p>
    <w:p>
      <w:pPr>
        <w:pStyle w:val="ListBullet"/>
      </w:pPr>
      <w:r>
        <w:t>Integrar un módulo de analítica y seguimiento que permita al psicólogo y al paciente visualizar tendencias y métricas; esto coincide con la recomendación de incorporar análisis de datos y seguimiento del progreso en plataformas de teleterapia【423067703338270†L140-L145】.</w:t>
      </w:r>
    </w:p>
    <w:p>
      <w:pPr>
        <w:pStyle w:val="ListBullet"/>
      </w:pPr>
      <w:r>
        <w:t>Garantizar que el agente IA actúe como asistente: organice y resuma la información, sugiera preguntas o intervenciones, pero no diagnostique ni emita tratamientos. Se deben seguir las recomendaciones de no confiar en chatbots para la psicoterapia ni fomentar dependencias【119345668975265†L100-L143】.</w:t>
      </w:r>
    </w:p>
    <w:p>
      <w:pPr>
        <w:pStyle w:val="ListBullet"/>
      </w:pPr>
      <w:r>
        <w:t>Asegurar que todo procesamiento de IA se realice en servidores seguros con cifrado de extremo a extremo y controles de acceso basados en roles.</w:t>
      </w:r>
    </w:p>
    <w:p>
      <w:r>
        <w:rPr>
          <w:b/>
        </w:rPr>
        <w:t>Mejoras en la consola de administración</w:t>
      </w:r>
    </w:p>
    <w:p>
      <w:r>
        <w:t>La consola de administración debe servir para la gestión global de la plataforma. Recomendaciones:</w:t>
      </w:r>
    </w:p>
    <w:p>
      <w:pPr>
        <w:pStyle w:val="ListBullet"/>
      </w:pPr>
      <w:r>
        <w:t>Completar y refinar el CRM de gestión total con filtros y exportación de datos, así como gestión de pacientes, profesionales y facturación.</w:t>
      </w:r>
    </w:p>
    <w:p>
      <w:pPr>
        <w:pStyle w:val="ListBullet"/>
      </w:pPr>
      <w:r>
        <w:t>Optimizar el simulador de viabilidad &amp; ROI para que calcule variables ajustables (DAU, contexto, configuración de modelos) y devuelva métricas con recomendaciones de hardware y costes; mostrar proyecciones de suscripción y margen neto como ya se hace en la demo【213574087839906†screenshot】.</w:t>
      </w:r>
    </w:p>
    <w:p>
      <w:pPr>
        <w:pStyle w:val="ListBullet"/>
      </w:pPr>
      <w:r>
        <w:t>Añadir módulos de supervisión en tiempo real para monitorizar el rendimiento del modelo IA, las colas de procesos, el estado de los microservicios y el uso de recursos.</w:t>
      </w:r>
    </w:p>
    <w:p>
      <w:pPr>
        <w:pStyle w:val="ListBullet"/>
      </w:pPr>
      <w:r>
        <w:t>Agregar vistas de logs de auditoría detalladas y filtros por tipo de evento, usuario y fecha; habilitar exportación para auditorías externas y cumplimiento legal como se muestra en la demo【321849705374562†screenshot】.</w:t>
      </w:r>
    </w:p>
    <w:p>
      <w:pPr>
        <w:pStyle w:val="ListBullet"/>
      </w:pPr>
      <w:r>
        <w:t>Incluir un apartado de configuración para ajustar parámetros de monetización (precios, comisiones, límites de sesión) y de localización (idiomas, divisas).</w:t>
      </w:r>
    </w:p>
    <w:p>
      <w:r>
        <w:rPr>
          <w:b/>
        </w:rPr>
        <w:t>Seguridad, cumplimiento y ética de IA</w:t>
      </w:r>
    </w:p>
    <w:p>
      <w:r>
        <w:t>Recomendaciones clave para cumplir con normativas y buenas prácticas:</w:t>
      </w:r>
    </w:p>
    <w:p>
      <w:pPr>
        <w:pStyle w:val="ListBullet"/>
      </w:pPr>
      <w:r>
        <w:t>Adherirse a normativas como HIPAA en EE. UU. o GDPR en Europa, implementando cifrado de datos, autenticación de usuarios y auditoría continua. La recomendación es utilizar cifrado de extremo a extremo y realizar auditorías regulares【423067703338270†L63-L70】.</w:t>
      </w:r>
    </w:p>
    <w:p>
      <w:pPr>
        <w:pStyle w:val="ListBullet"/>
      </w:pPr>
      <w:r>
        <w:t>No presentar la IA como terapeuta ni permitir que dé diagnósticos; siempre comunicar que la IA es un asistente que organiza y resume y que la decisión final recae en el profesional, tal como advierten las recomendaciones sobre evitar dependencias de chatbots【119345668975265†L100-L143】.</w:t>
      </w:r>
    </w:p>
    <w:p>
      <w:pPr>
        <w:pStyle w:val="ListBullet"/>
      </w:pPr>
      <w:r>
        <w:t>Establecer consentimientos informados claros para los pacientes y psicólogos, detallando qué datos se recogen, cómo se procesan y para qué fines se utilizan. Facilitar exportación y eliminación de datos.</w:t>
      </w:r>
    </w:p>
    <w:p>
      <w:pPr>
        <w:pStyle w:val="ListBullet"/>
      </w:pPr>
      <w:r>
        <w:t>Implementar políticas de privacidad transparentes y visibles en la landing y en la app interna.</w:t>
      </w:r>
    </w:p>
    <w:p>
      <w:pPr>
        <w:pStyle w:val="ListBullet"/>
      </w:pPr>
      <w:r>
        <w:t>Incorporar revisiones periódicas de sesgos en los modelos de IA y mecanismos de supervisión humana para cualquier decisión que pueda afectar a la salud o bienestar.</w:t>
      </w:r>
    </w:p>
    <w:p>
      <w:r>
        <w:rPr>
          <w:b/>
        </w:rPr>
        <w:t>Mejoras en experiencia de usuario y accesibilidad</w:t>
      </w:r>
    </w:p>
    <w:p>
      <w:r>
        <w:t>Para mejorar la adopción y reducir barreras tecnológicas se recomiendan:</w:t>
      </w:r>
    </w:p>
    <w:p>
      <w:pPr>
        <w:pStyle w:val="ListBullet"/>
      </w:pPr>
      <w:r>
        <w:t>Diseñar interfaces intuitivas y responsivas para móvil y escritorio; un diseño centrado en el usuario con accesos de un clic a funciones esenciales reduce el esfuerzo y es coherente con las recomendaciones de usabilidad【423067703338270†L79-L89】.</w:t>
      </w:r>
    </w:p>
    <w:p>
      <w:pPr>
        <w:pStyle w:val="ListBullet"/>
      </w:pPr>
      <w:r>
        <w:t>Proveer guías y tutoriales para usuarios nuevos y recordatorios contextualizados durante la navegación.</w:t>
      </w:r>
    </w:p>
    <w:p>
      <w:pPr>
        <w:pStyle w:val="ListBullet"/>
      </w:pPr>
      <w:r>
        <w:t>Aplicar normas de accesibilidad (WCAG) para personas con discapacidad visual o cognitiva: contraste suficiente, textos alternativos, navegación por teclado y tamaños de letra escalables.</w:t>
      </w:r>
    </w:p>
    <w:p>
      <w:pPr>
        <w:pStyle w:val="ListBullet"/>
      </w:pPr>
      <w:r>
        <w:t>Utilizar iconos y colores coherentes con la temática sanitaria premium, asegurando que la paleta de colores sea amigable y no estresante.</w:t>
      </w:r>
    </w:p>
    <w:p>
      <w:pPr>
        <w:pStyle w:val="ListBullet"/>
      </w:pPr>
      <w:r>
        <w:t>Incluir una versión oscura o de alto contraste para usuarios sensibles a la luz.</w:t>
      </w:r>
    </w:p>
    <w:p>
      <w:r>
        <w:rPr>
          <w:b/>
        </w:rPr>
        <w:t>Roadmap recomendado</w:t>
      </w:r>
    </w:p>
    <w:p>
      <w:r>
        <w:t>Sugiero priorizar la implementación en tres fases:</w:t>
      </w:r>
    </w:p>
    <w:p>
      <w:r>
        <w:rPr>
          <w:b/>
        </w:rPr>
        <w:t>Fase 1 (MVP – 3–4 meses)</w:t>
      </w:r>
    </w:p>
    <w:p>
      <w:pPr>
        <w:pStyle w:val="ListBullet"/>
      </w:pPr>
      <w:r>
        <w:t>Completar los flujos básicos: dashboard paciente, chat funcional, timeline emocional, gestión de reservas, Paciente 360 con datos básicos, calendario y notas SOAP. Garantizar seguridad y privacidad.</w:t>
      </w:r>
    </w:p>
    <w:p>
      <w:r>
        <w:rPr>
          <w:b/>
        </w:rPr>
        <w:t>Fase 2 (6–9 meses)</w:t>
      </w:r>
    </w:p>
    <w:p>
      <w:pPr>
        <w:pStyle w:val="ListBullet"/>
      </w:pPr>
      <w:r>
        <w:t>Desarrollar el orquestador Hermes y memoria, implementar analíticas, alertas y planes terapéuticos, integrar marketplace de psicólogos y perfil público, añadir sistema de pagos completo con Stripe Connect.</w:t>
      </w:r>
    </w:p>
    <w:p>
      <w:r>
        <w:rPr>
          <w:b/>
        </w:rPr>
        <w:t>Fase 3 (12 meses+)</w:t>
      </w:r>
    </w:p>
    <w:p>
      <w:pPr>
        <w:pStyle w:val="ListBullet"/>
      </w:pPr>
      <w:r>
        <w:t>Escalar la infraestructura, optimizar modelos de IA, añadir recomendaciones personalizadas, soporte multilingüe y módulos Enterprise para clínicas; lanzar campañas de marketing para captar pacientes y profesionales.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