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FD8A5" w14:textId="77777777" w:rsidR="00E8714E" w:rsidRDefault="00E8714E">
      <w:pPr>
        <w:spacing w:before="1200"/>
      </w:pPr>
    </w:p>
    <w:p w14:paraId="5306F8F9" w14:textId="77777777" w:rsidR="00E8714E" w:rsidRDefault="00282D36">
      <w:pPr>
        <w:jc w:val="center"/>
      </w:pPr>
      <w:proofErr w:type="gramStart"/>
      <w:r>
        <w:rPr>
          <w:b/>
          <w:bCs/>
          <w:color w:val="C2410C"/>
          <w:spacing w:val="30"/>
        </w:rPr>
        <w:t>⚠  IoT</w:t>
      </w:r>
      <w:proofErr w:type="gramEnd"/>
      <w:r>
        <w:rPr>
          <w:b/>
          <w:bCs/>
          <w:color w:val="C2410C"/>
          <w:spacing w:val="30"/>
        </w:rPr>
        <w:t xml:space="preserve"> SAFETY SYSTEM  ⚠</w:t>
      </w:r>
    </w:p>
    <w:p w14:paraId="4D8A49CA" w14:textId="77777777" w:rsidR="00E8714E" w:rsidRDefault="00282D36">
      <w:pPr>
        <w:spacing w:before="200"/>
        <w:jc w:val="center"/>
      </w:pPr>
      <w:r>
        <w:rPr>
          <w:color w:val="78716C"/>
          <w:spacing w:val="40"/>
          <w:sz w:val="24"/>
          <w:szCs w:val="24"/>
        </w:rPr>
        <w:t>PROJECT REPORT</w:t>
      </w:r>
    </w:p>
    <w:p w14:paraId="4D3DA259" w14:textId="77777777" w:rsidR="00E8714E" w:rsidRDefault="00282D36">
      <w:pPr>
        <w:spacing w:before="300"/>
        <w:jc w:val="center"/>
      </w:pPr>
      <w:r>
        <w:rPr>
          <w:b/>
          <w:bCs/>
          <w:color w:val="C2410C"/>
          <w:sz w:val="72"/>
          <w:szCs w:val="72"/>
        </w:rPr>
        <w:t>G.U.A.R.D</w:t>
      </w:r>
    </w:p>
    <w:p w14:paraId="508A139D" w14:textId="77777777" w:rsidR="00E8714E" w:rsidRDefault="00282D36">
      <w:pPr>
        <w:spacing w:after="200"/>
        <w:jc w:val="center"/>
      </w:pPr>
      <w:r>
        <w:rPr>
          <w:i/>
          <w:iCs/>
          <w:color w:val="292524"/>
          <w:sz w:val="30"/>
          <w:szCs w:val="30"/>
        </w:rPr>
        <w:t>Gas Unit for Air Risk Detection</w:t>
      </w:r>
    </w:p>
    <w:p w14:paraId="5C1F3B5C" w14:textId="77777777" w:rsidR="00E8714E" w:rsidRDefault="00282D36">
      <w:pPr>
        <w:spacing w:before="100"/>
        <w:jc w:val="center"/>
        <w:rPr>
          <w:color w:val="78716C"/>
          <w:sz w:val="22"/>
          <w:szCs w:val="22"/>
        </w:rPr>
      </w:pPr>
      <w:r>
        <w:rPr>
          <w:color w:val="78716C"/>
          <w:sz w:val="22"/>
          <w:szCs w:val="22"/>
        </w:rPr>
        <w:t>IoT-Based Automated Gas Leak Detection, Alert &amp; Emergency Ventilation System</w:t>
      </w:r>
    </w:p>
    <w:p w14:paraId="7E157A13" w14:textId="77777777" w:rsidR="009375C9" w:rsidRDefault="009375C9">
      <w:pPr>
        <w:spacing w:before="100"/>
        <w:jc w:val="center"/>
      </w:pPr>
    </w:p>
    <w:p w14:paraId="52AAF223" w14:textId="77777777" w:rsidR="00650DB5" w:rsidRDefault="00650DB5">
      <w:pPr>
        <w:jc w:val="center"/>
        <w:rPr>
          <w:i/>
          <w:color w:val="78716C"/>
          <w:sz w:val="18"/>
          <w:szCs w:val="18"/>
        </w:rPr>
      </w:pPr>
    </w:p>
    <w:p w14:paraId="52A54802" w14:textId="4DD5DFD0" w:rsidR="00E8714E" w:rsidRDefault="00650DB5">
      <w:pPr>
        <w:jc w:val="center"/>
      </w:pPr>
      <w:r>
        <w:rPr>
          <w:noProof/>
        </w:rPr>
        <w:drawing>
          <wp:inline distT="0" distB="0" distL="0" distR="0" wp14:anchorId="20F80C74" wp14:editId="5DF966B5">
            <wp:extent cx="5410200" cy="3606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22505" cy="3615003"/>
                    </a:xfrm>
                    <a:prstGeom prst="rect">
                      <a:avLst/>
                    </a:prstGeom>
                  </pic:spPr>
                </pic:pic>
              </a:graphicData>
            </a:graphic>
          </wp:inline>
        </w:drawing>
      </w:r>
      <w:r w:rsidR="00282D36">
        <w:t xml:space="preserve">   </w:t>
      </w:r>
    </w:p>
    <w:p w14:paraId="29C8511D" w14:textId="77777777" w:rsidR="00E8714E" w:rsidRDefault="00E8714E">
      <w:pPr>
        <w:spacing w:before="300"/>
      </w:pPr>
    </w:p>
    <w:p w14:paraId="04DC9DF4" w14:textId="77777777" w:rsidR="00E8714E" w:rsidRDefault="00282D36">
      <w:pPr>
        <w:jc w:val="center"/>
      </w:pPr>
      <w:r>
        <w:rPr>
          <w:color w:val="78716C"/>
        </w:rPr>
        <w:t>Prepared by</w:t>
      </w:r>
    </w:p>
    <w:p w14:paraId="1EA45A02" w14:textId="5F9DA610" w:rsidR="00E8714E" w:rsidRPr="00282D36" w:rsidRDefault="005F028C">
      <w:pPr>
        <w:spacing w:before="80"/>
        <w:jc w:val="center"/>
        <w:rPr>
          <w:color w:val="BF4E14" w:themeColor="accent2" w:themeShade="BF"/>
        </w:rPr>
      </w:pPr>
      <w:r>
        <w:rPr>
          <w:b/>
          <w:bCs/>
          <w:color w:val="BF4E14" w:themeColor="accent2" w:themeShade="BF"/>
          <w:sz w:val="26"/>
          <w:szCs w:val="26"/>
        </w:rPr>
        <w:t>P. JOSHI</w:t>
      </w:r>
    </w:p>
    <w:p w14:paraId="221DB354" w14:textId="77777777" w:rsidR="00E8714E" w:rsidRDefault="00282D36">
      <w:pPr>
        <w:spacing w:before="80"/>
        <w:jc w:val="center"/>
      </w:pPr>
      <w:proofErr w:type="spellStart"/>
      <w:proofErr w:type="gramStart"/>
      <w:r>
        <w:rPr>
          <w:color w:val="78716C"/>
        </w:rPr>
        <w:t>B.Tech</w:t>
      </w:r>
      <w:proofErr w:type="spellEnd"/>
      <w:proofErr w:type="gramEnd"/>
      <w:r>
        <w:rPr>
          <w:color w:val="78716C"/>
        </w:rPr>
        <w:t>, Electronics and Communication Engineering</w:t>
      </w:r>
    </w:p>
    <w:p w14:paraId="364F09A8" w14:textId="72413791" w:rsidR="00E8714E" w:rsidRDefault="00282D36" w:rsidP="009375C9">
      <w:pPr>
        <w:spacing w:before="20"/>
      </w:pPr>
      <w:r>
        <w:br w:type="page"/>
      </w:r>
    </w:p>
    <w:p w14:paraId="113255C4" w14:textId="77777777" w:rsidR="00E8714E" w:rsidRDefault="00E8714E">
      <w:pPr>
        <w:sectPr w:rsidR="00E8714E" w:rsidSect="00C37788">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5310EA9D" w14:textId="77777777" w:rsidR="00E8714E" w:rsidRDefault="00282D36">
      <w:pPr>
        <w:pStyle w:val="Heading1"/>
        <w:pBdr>
          <w:bottom w:val="single" w:sz="8" w:space="4" w:color="C2410C"/>
        </w:pBdr>
        <w:spacing w:before="400" w:after="200"/>
      </w:pPr>
      <w:r>
        <w:rPr>
          <w:b/>
          <w:bCs/>
          <w:color w:val="C2410C"/>
          <w:sz w:val="30"/>
          <w:szCs w:val="30"/>
        </w:rPr>
        <w:lastRenderedPageBreak/>
        <w:t>1. Abstract</w:t>
      </w:r>
    </w:p>
    <w:p w14:paraId="4B055B88" w14:textId="77777777" w:rsidR="00E8714E" w:rsidRPr="00C37788" w:rsidRDefault="00282D36" w:rsidP="00C37788">
      <w:pPr>
        <w:spacing w:after="160" w:line="300" w:lineRule="auto"/>
        <w:jc w:val="both"/>
        <w:rPr>
          <w:sz w:val="24"/>
          <w:szCs w:val="24"/>
        </w:rPr>
      </w:pPr>
      <w:r w:rsidRPr="00C37788">
        <w:rPr>
          <w:color w:val="292524"/>
          <w:sz w:val="24"/>
          <w:szCs w:val="24"/>
        </w:rPr>
        <w:t>G.U.A.R.D (Gas Unit for Air Risk Detection) is an IoT-enabled embedded safety system designed to autonomously detect combustible/toxic gas leaks and respond without requiring human intervention. Built around an ESP32 microcontroller, the system continuously samples an MQ-2 gas sensor and, upon crossing a calibrated threshold, triggers a multi-channel response: a visual alarm (red/green status LEDs), an audible double-beep buzzer pattern, and automatic actuation of a servo-driven emergency ventilation door. All events and live sensor data are synced to a Blynk IoT dashboard, giving the user real-time monitoring and two remote control actions — Manual Reset and Manual Override — from anywhere with an internet connection.</w:t>
      </w:r>
    </w:p>
    <w:p w14:paraId="279549B9" w14:textId="77777777" w:rsidR="00E8714E" w:rsidRPr="00C37788" w:rsidRDefault="00282D36" w:rsidP="00C37788">
      <w:pPr>
        <w:spacing w:after="160" w:line="300" w:lineRule="auto"/>
        <w:jc w:val="both"/>
        <w:rPr>
          <w:sz w:val="24"/>
          <w:szCs w:val="24"/>
        </w:rPr>
      </w:pPr>
      <w:r w:rsidRPr="00C37788">
        <w:rPr>
          <w:color w:val="292524"/>
          <w:sz w:val="24"/>
          <w:szCs w:val="24"/>
        </w:rPr>
        <w:t>The system prioritizes fail-safe behaviour: once an alarm is cleared by the user via Manual Reset, the system intentionally locks out further automatic alarms until a full Manual Override is issued, preventing an unventilated space from silently re-arming itself. This report documents the hardware architecture, firmware logic, dashboard design, and operational testing of the system.</w:t>
      </w:r>
    </w:p>
    <w:p w14:paraId="253A0577" w14:textId="77777777" w:rsidR="00E8714E" w:rsidRDefault="00282D36">
      <w:pPr>
        <w:pStyle w:val="Heading1"/>
        <w:pBdr>
          <w:bottom w:val="single" w:sz="8" w:space="4" w:color="C2410C"/>
        </w:pBdr>
        <w:spacing w:before="400" w:after="200"/>
      </w:pPr>
      <w:r>
        <w:rPr>
          <w:b/>
          <w:bCs/>
          <w:color w:val="C2410C"/>
          <w:sz w:val="30"/>
          <w:szCs w:val="30"/>
        </w:rPr>
        <w:t>2. Objectives</w:t>
      </w:r>
    </w:p>
    <w:p w14:paraId="3DF0761B" w14:textId="77777777" w:rsidR="00E8714E" w:rsidRPr="00C37788" w:rsidRDefault="00282D36" w:rsidP="00A24D9F">
      <w:pPr>
        <w:pStyle w:val="ListParagraph"/>
        <w:numPr>
          <w:ilvl w:val="0"/>
          <w:numId w:val="2"/>
        </w:numPr>
        <w:spacing w:after="80"/>
        <w:jc w:val="both"/>
        <w:rPr>
          <w:sz w:val="24"/>
          <w:szCs w:val="24"/>
        </w:rPr>
      </w:pPr>
      <w:r w:rsidRPr="00C37788">
        <w:rPr>
          <w:color w:val="292524"/>
          <w:sz w:val="24"/>
          <w:szCs w:val="24"/>
        </w:rPr>
        <w:t>Continuously monitor ambient gas concentration using an MQ-2 sensor interfaced with the ESP32's ADC.</w:t>
      </w:r>
    </w:p>
    <w:p w14:paraId="4CEFB569" w14:textId="77777777" w:rsidR="00E8714E" w:rsidRPr="00C37788" w:rsidRDefault="00282D36" w:rsidP="00A24D9F">
      <w:pPr>
        <w:pStyle w:val="ListParagraph"/>
        <w:numPr>
          <w:ilvl w:val="0"/>
          <w:numId w:val="2"/>
        </w:numPr>
        <w:spacing w:after="80"/>
        <w:jc w:val="both"/>
        <w:rPr>
          <w:sz w:val="24"/>
          <w:szCs w:val="24"/>
        </w:rPr>
      </w:pPr>
      <w:r w:rsidRPr="00C37788">
        <w:rPr>
          <w:color w:val="292524"/>
          <w:sz w:val="24"/>
          <w:szCs w:val="24"/>
        </w:rPr>
        <w:t>Automatically trigger a visual and audible alarm when gas levels exceed a safe threshold.</w:t>
      </w:r>
    </w:p>
    <w:p w14:paraId="230F618D" w14:textId="77777777" w:rsidR="00E8714E" w:rsidRPr="00C37788" w:rsidRDefault="00282D36" w:rsidP="00A24D9F">
      <w:pPr>
        <w:pStyle w:val="ListParagraph"/>
        <w:numPr>
          <w:ilvl w:val="0"/>
          <w:numId w:val="2"/>
        </w:numPr>
        <w:spacing w:after="80"/>
        <w:jc w:val="both"/>
        <w:rPr>
          <w:sz w:val="24"/>
          <w:szCs w:val="24"/>
        </w:rPr>
      </w:pPr>
      <w:r w:rsidRPr="00C37788">
        <w:rPr>
          <w:color w:val="292524"/>
          <w:sz w:val="24"/>
          <w:szCs w:val="24"/>
        </w:rPr>
        <w:t>Automatically open an emergency ventilation door (servo-actuated) to assist air circulation during a leak event.</w:t>
      </w:r>
    </w:p>
    <w:p w14:paraId="201E20FC" w14:textId="77777777" w:rsidR="00E8714E" w:rsidRPr="00C37788" w:rsidRDefault="00282D36" w:rsidP="00A24D9F">
      <w:pPr>
        <w:pStyle w:val="ListParagraph"/>
        <w:numPr>
          <w:ilvl w:val="0"/>
          <w:numId w:val="2"/>
        </w:numPr>
        <w:spacing w:after="80"/>
        <w:jc w:val="both"/>
        <w:rPr>
          <w:sz w:val="24"/>
          <w:szCs w:val="24"/>
        </w:rPr>
      </w:pPr>
      <w:r w:rsidRPr="00C37788">
        <w:rPr>
          <w:color w:val="292524"/>
          <w:sz w:val="24"/>
          <w:szCs w:val="24"/>
        </w:rPr>
        <w:t>Push real-time sensor data and alarm events to a cloud dashboard (Blynk) for remote visibility.</w:t>
      </w:r>
    </w:p>
    <w:p w14:paraId="3EE43751" w14:textId="77777777" w:rsidR="00E8714E" w:rsidRPr="00C37788" w:rsidRDefault="00282D36" w:rsidP="00A24D9F">
      <w:pPr>
        <w:pStyle w:val="ListParagraph"/>
        <w:numPr>
          <w:ilvl w:val="0"/>
          <w:numId w:val="2"/>
        </w:numPr>
        <w:spacing w:after="80"/>
        <w:jc w:val="both"/>
        <w:rPr>
          <w:sz w:val="24"/>
          <w:szCs w:val="24"/>
        </w:rPr>
      </w:pPr>
      <w:r w:rsidRPr="00C37788">
        <w:rPr>
          <w:color w:val="292524"/>
          <w:sz w:val="24"/>
          <w:szCs w:val="24"/>
        </w:rPr>
        <w:t>Provide the user with two distinct remote controls — a Manual Reset (silence + close, but stay locked) and a Manual Override (full system reset) — to safely manage the alarm lifecycle.</w:t>
      </w:r>
    </w:p>
    <w:p w14:paraId="542AFB1C" w14:textId="77777777" w:rsidR="00E8714E" w:rsidRPr="00C37788" w:rsidRDefault="00282D36" w:rsidP="00A24D9F">
      <w:pPr>
        <w:pStyle w:val="ListParagraph"/>
        <w:numPr>
          <w:ilvl w:val="0"/>
          <w:numId w:val="2"/>
        </w:numPr>
        <w:spacing w:after="80"/>
        <w:jc w:val="both"/>
        <w:rPr>
          <w:sz w:val="24"/>
          <w:szCs w:val="24"/>
        </w:rPr>
      </w:pPr>
      <w:r w:rsidRPr="00C37788">
        <w:rPr>
          <w:color w:val="292524"/>
          <w:sz w:val="24"/>
          <w:szCs w:val="24"/>
        </w:rPr>
        <w:t>Rate-limit push notifications to avoid alert fatigue during a sustained gas event.</w:t>
      </w:r>
    </w:p>
    <w:p w14:paraId="0FF05577" w14:textId="77777777" w:rsidR="00E8714E" w:rsidRDefault="00282D36">
      <w:pPr>
        <w:pStyle w:val="Heading1"/>
        <w:pBdr>
          <w:bottom w:val="single" w:sz="8" w:space="4" w:color="C2410C"/>
        </w:pBdr>
        <w:spacing w:before="400" w:after="200"/>
      </w:pPr>
      <w:r>
        <w:rPr>
          <w:b/>
          <w:bCs/>
          <w:color w:val="C2410C"/>
          <w:sz w:val="30"/>
          <w:szCs w:val="30"/>
        </w:rPr>
        <w:t>3. System Architecture</w:t>
      </w:r>
    </w:p>
    <w:p w14:paraId="120B661D" w14:textId="77777777" w:rsidR="00E8714E" w:rsidRPr="00C37788" w:rsidRDefault="00282D36" w:rsidP="00A24D9F">
      <w:pPr>
        <w:spacing w:after="160" w:line="300" w:lineRule="auto"/>
        <w:jc w:val="both"/>
        <w:rPr>
          <w:sz w:val="24"/>
          <w:szCs w:val="24"/>
        </w:rPr>
      </w:pPr>
      <w:r w:rsidRPr="00C37788">
        <w:rPr>
          <w:color w:val="292524"/>
          <w:sz w:val="24"/>
          <w:szCs w:val="24"/>
        </w:rPr>
        <w:t>The system follows a sense → decide → actuate → report loop, coordinated entirely on the ESP32 with the Blynk library handling cloud sync.</w:t>
      </w:r>
    </w:p>
    <w:p w14:paraId="5A591CA2" w14:textId="77777777" w:rsidR="00E8714E" w:rsidRDefault="00282D36">
      <w:pPr>
        <w:pStyle w:val="Heading2"/>
        <w:spacing w:before="300" w:after="150"/>
      </w:pPr>
      <w:r>
        <w:rPr>
          <w:b/>
          <w:bCs/>
          <w:color w:val="292524"/>
          <w:sz w:val="24"/>
          <w:szCs w:val="24"/>
        </w:rPr>
        <w:t>3.1 Block-Level Flow</w:t>
      </w:r>
    </w:p>
    <w:p w14:paraId="27AC523D" w14:textId="77777777" w:rsidR="00E8714E" w:rsidRPr="00C37788" w:rsidRDefault="00282D36" w:rsidP="00A24D9F">
      <w:pPr>
        <w:pStyle w:val="ListParagraph"/>
        <w:numPr>
          <w:ilvl w:val="0"/>
          <w:numId w:val="2"/>
        </w:numPr>
        <w:spacing w:after="80"/>
        <w:jc w:val="both"/>
        <w:rPr>
          <w:sz w:val="24"/>
          <w:szCs w:val="24"/>
        </w:rPr>
      </w:pPr>
      <w:r w:rsidRPr="00C37788">
        <w:rPr>
          <w:color w:val="292524"/>
          <w:sz w:val="24"/>
          <w:szCs w:val="24"/>
        </w:rPr>
        <w:t xml:space="preserve">Sense: MQ-2 </w:t>
      </w:r>
      <w:proofErr w:type="spellStart"/>
      <w:r w:rsidRPr="00C37788">
        <w:rPr>
          <w:color w:val="292524"/>
          <w:sz w:val="24"/>
          <w:szCs w:val="24"/>
        </w:rPr>
        <w:t>analog</w:t>
      </w:r>
      <w:proofErr w:type="spellEnd"/>
      <w:r w:rsidRPr="00C37788">
        <w:rPr>
          <w:color w:val="292524"/>
          <w:sz w:val="24"/>
          <w:szCs w:val="24"/>
        </w:rPr>
        <w:t xml:space="preserve"> output → ESP32 ADC1 (GPIO 34).</w:t>
      </w:r>
    </w:p>
    <w:p w14:paraId="18DBAA68" w14:textId="77777777" w:rsidR="00E8714E" w:rsidRPr="00C37788" w:rsidRDefault="00282D36" w:rsidP="00A24D9F">
      <w:pPr>
        <w:pStyle w:val="ListParagraph"/>
        <w:numPr>
          <w:ilvl w:val="0"/>
          <w:numId w:val="2"/>
        </w:numPr>
        <w:spacing w:after="80"/>
        <w:jc w:val="both"/>
        <w:rPr>
          <w:sz w:val="24"/>
          <w:szCs w:val="24"/>
        </w:rPr>
      </w:pPr>
      <w:r w:rsidRPr="00C37788">
        <w:rPr>
          <w:color w:val="292524"/>
          <w:sz w:val="24"/>
          <w:szCs w:val="24"/>
        </w:rPr>
        <w:t>Decide: Firmware compares reading against GAS_THRESHOLD, gated by system lock / manual override state.</w:t>
      </w:r>
    </w:p>
    <w:p w14:paraId="3E250CC2" w14:textId="77777777" w:rsidR="00E8714E" w:rsidRPr="00C37788" w:rsidRDefault="00282D36" w:rsidP="00A24D9F">
      <w:pPr>
        <w:pStyle w:val="ListParagraph"/>
        <w:numPr>
          <w:ilvl w:val="0"/>
          <w:numId w:val="2"/>
        </w:numPr>
        <w:spacing w:after="80"/>
        <w:jc w:val="both"/>
        <w:rPr>
          <w:sz w:val="24"/>
          <w:szCs w:val="24"/>
        </w:rPr>
      </w:pPr>
      <w:r w:rsidRPr="00C37788">
        <w:rPr>
          <w:color w:val="292524"/>
          <w:sz w:val="24"/>
          <w:szCs w:val="24"/>
        </w:rPr>
        <w:t>Actuate: Red/Green LEDs, buzzer (non-blocking double-beep pattern), SG90 servo (emergency door).</w:t>
      </w:r>
    </w:p>
    <w:p w14:paraId="2E673210" w14:textId="77777777" w:rsidR="00E8714E" w:rsidRPr="00C37788" w:rsidRDefault="00282D36" w:rsidP="00A24D9F">
      <w:pPr>
        <w:pStyle w:val="ListParagraph"/>
        <w:numPr>
          <w:ilvl w:val="0"/>
          <w:numId w:val="2"/>
        </w:numPr>
        <w:spacing w:after="80"/>
        <w:jc w:val="both"/>
        <w:rPr>
          <w:sz w:val="24"/>
          <w:szCs w:val="24"/>
        </w:rPr>
      </w:pPr>
      <w:r w:rsidRPr="00C37788">
        <w:rPr>
          <w:color w:val="292524"/>
          <w:sz w:val="24"/>
          <w:szCs w:val="24"/>
        </w:rPr>
        <w:t>Report: Live gauge, alarm indicator, and rate-limited push notifications via the Blynk cloud dashboard.</w:t>
      </w:r>
    </w:p>
    <w:p w14:paraId="20A2CFA2" w14:textId="77777777" w:rsidR="00C37788" w:rsidRDefault="00C37788">
      <w:pPr>
        <w:pStyle w:val="Heading2"/>
        <w:spacing w:before="300" w:after="150"/>
        <w:rPr>
          <w:b/>
          <w:bCs/>
          <w:color w:val="292524"/>
          <w:sz w:val="24"/>
          <w:szCs w:val="24"/>
        </w:rPr>
      </w:pPr>
    </w:p>
    <w:p w14:paraId="39E3EED3" w14:textId="77777777" w:rsidR="00C37788" w:rsidRDefault="00C37788">
      <w:pPr>
        <w:pStyle w:val="Heading2"/>
        <w:spacing w:before="300" w:after="150"/>
        <w:rPr>
          <w:b/>
          <w:bCs/>
          <w:color w:val="292524"/>
          <w:sz w:val="24"/>
          <w:szCs w:val="24"/>
        </w:rPr>
      </w:pPr>
    </w:p>
    <w:p w14:paraId="47F86382" w14:textId="210437F8" w:rsidR="00E8714E" w:rsidRDefault="00282D36">
      <w:pPr>
        <w:pStyle w:val="Heading2"/>
        <w:spacing w:before="300" w:after="150"/>
      </w:pPr>
      <w:r>
        <w:rPr>
          <w:b/>
          <w:bCs/>
          <w:color w:val="292524"/>
          <w:sz w:val="24"/>
          <w:szCs w:val="24"/>
        </w:rPr>
        <w:lastRenderedPageBreak/>
        <w:t>3.2 Component List</w:t>
      </w:r>
    </w:p>
    <w:tbl>
      <w:tblPr>
        <w:tblW w:w="99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4267"/>
        <w:gridCol w:w="3250"/>
      </w:tblGrid>
      <w:tr w:rsidR="00E8714E" w:rsidRPr="00C37788" w14:paraId="657FC4C8" w14:textId="77777777" w:rsidTr="00C37788">
        <w:trPr>
          <w:jc w:val="center"/>
        </w:trPr>
        <w:tc>
          <w:tcPr>
            <w:tcW w:w="2405" w:type="dxa"/>
            <w:shd w:val="clear" w:color="auto" w:fill="C2410C"/>
            <w:tcMar>
              <w:top w:w="100" w:type="dxa"/>
              <w:left w:w="150" w:type="dxa"/>
              <w:bottom w:w="100" w:type="dxa"/>
              <w:right w:w="150" w:type="dxa"/>
            </w:tcMar>
          </w:tcPr>
          <w:p w14:paraId="1F0E47F2" w14:textId="77777777" w:rsidR="00E8714E" w:rsidRPr="00C37788" w:rsidRDefault="00282D36">
            <w:pPr>
              <w:rPr>
                <w:sz w:val="24"/>
                <w:szCs w:val="24"/>
              </w:rPr>
            </w:pPr>
            <w:r w:rsidRPr="00C37788">
              <w:rPr>
                <w:b/>
                <w:bCs/>
                <w:color w:val="FFFFFF"/>
                <w:sz w:val="24"/>
                <w:szCs w:val="24"/>
              </w:rPr>
              <w:t>Component</w:t>
            </w:r>
          </w:p>
        </w:tc>
        <w:tc>
          <w:tcPr>
            <w:tcW w:w="4267" w:type="dxa"/>
            <w:shd w:val="clear" w:color="auto" w:fill="C2410C"/>
            <w:tcMar>
              <w:top w:w="100" w:type="dxa"/>
              <w:left w:w="150" w:type="dxa"/>
              <w:bottom w:w="100" w:type="dxa"/>
              <w:right w:w="150" w:type="dxa"/>
            </w:tcMar>
          </w:tcPr>
          <w:p w14:paraId="01EAE0F7" w14:textId="77777777" w:rsidR="00E8714E" w:rsidRPr="00C37788" w:rsidRDefault="00282D36">
            <w:pPr>
              <w:rPr>
                <w:sz w:val="24"/>
                <w:szCs w:val="24"/>
              </w:rPr>
            </w:pPr>
            <w:r w:rsidRPr="00C37788">
              <w:rPr>
                <w:b/>
                <w:bCs/>
                <w:color w:val="FFFFFF"/>
                <w:sz w:val="24"/>
                <w:szCs w:val="24"/>
              </w:rPr>
              <w:t>Function</w:t>
            </w:r>
          </w:p>
        </w:tc>
        <w:tc>
          <w:tcPr>
            <w:tcW w:w="3250" w:type="dxa"/>
            <w:shd w:val="clear" w:color="auto" w:fill="C2410C"/>
            <w:tcMar>
              <w:top w:w="100" w:type="dxa"/>
              <w:left w:w="150" w:type="dxa"/>
              <w:bottom w:w="100" w:type="dxa"/>
              <w:right w:w="150" w:type="dxa"/>
            </w:tcMar>
          </w:tcPr>
          <w:p w14:paraId="2AC5133D" w14:textId="77777777" w:rsidR="00E8714E" w:rsidRPr="00C37788" w:rsidRDefault="00282D36">
            <w:pPr>
              <w:rPr>
                <w:sz w:val="24"/>
                <w:szCs w:val="24"/>
              </w:rPr>
            </w:pPr>
            <w:r w:rsidRPr="00C37788">
              <w:rPr>
                <w:b/>
                <w:bCs/>
                <w:color w:val="FFFFFF"/>
                <w:sz w:val="24"/>
                <w:szCs w:val="24"/>
              </w:rPr>
              <w:t>Interface / Pin</w:t>
            </w:r>
          </w:p>
        </w:tc>
      </w:tr>
      <w:tr w:rsidR="00E8714E" w:rsidRPr="00C37788" w14:paraId="65417105" w14:textId="77777777" w:rsidTr="00C37788">
        <w:trPr>
          <w:jc w:val="center"/>
        </w:trPr>
        <w:tc>
          <w:tcPr>
            <w:tcW w:w="2405" w:type="dxa"/>
            <w:tcMar>
              <w:top w:w="100" w:type="dxa"/>
              <w:left w:w="150" w:type="dxa"/>
              <w:bottom w:w="100" w:type="dxa"/>
              <w:right w:w="150" w:type="dxa"/>
            </w:tcMar>
          </w:tcPr>
          <w:p w14:paraId="71AD1148" w14:textId="77777777" w:rsidR="00E8714E" w:rsidRPr="00C37788" w:rsidRDefault="00282D36">
            <w:pPr>
              <w:rPr>
                <w:sz w:val="24"/>
                <w:szCs w:val="24"/>
              </w:rPr>
            </w:pPr>
            <w:r w:rsidRPr="00C37788">
              <w:rPr>
                <w:color w:val="292524"/>
                <w:sz w:val="24"/>
                <w:szCs w:val="24"/>
              </w:rPr>
              <w:t>ESP32 (WROOM-32)</w:t>
            </w:r>
          </w:p>
        </w:tc>
        <w:tc>
          <w:tcPr>
            <w:tcW w:w="4267" w:type="dxa"/>
            <w:tcMar>
              <w:top w:w="100" w:type="dxa"/>
              <w:left w:w="150" w:type="dxa"/>
              <w:bottom w:w="100" w:type="dxa"/>
              <w:right w:w="150" w:type="dxa"/>
            </w:tcMar>
          </w:tcPr>
          <w:p w14:paraId="177CF530" w14:textId="77777777" w:rsidR="00E8714E" w:rsidRPr="00C37788" w:rsidRDefault="00282D36">
            <w:pPr>
              <w:rPr>
                <w:sz w:val="24"/>
                <w:szCs w:val="24"/>
              </w:rPr>
            </w:pPr>
            <w:r w:rsidRPr="00C37788">
              <w:rPr>
                <w:color w:val="292524"/>
                <w:sz w:val="24"/>
                <w:szCs w:val="24"/>
              </w:rPr>
              <w:t xml:space="preserve">Main controller — sensor reading, logic, </w:t>
            </w:r>
            <w:proofErr w:type="spellStart"/>
            <w:r w:rsidRPr="00C37788">
              <w:rPr>
                <w:color w:val="292524"/>
                <w:sz w:val="24"/>
                <w:szCs w:val="24"/>
              </w:rPr>
              <w:t>WiFi</w:t>
            </w:r>
            <w:proofErr w:type="spellEnd"/>
            <w:r w:rsidRPr="00C37788">
              <w:rPr>
                <w:color w:val="292524"/>
                <w:sz w:val="24"/>
                <w:szCs w:val="24"/>
              </w:rPr>
              <w:t xml:space="preserve"> + Blynk cloud sync</w:t>
            </w:r>
          </w:p>
        </w:tc>
        <w:tc>
          <w:tcPr>
            <w:tcW w:w="3250" w:type="dxa"/>
            <w:tcMar>
              <w:top w:w="100" w:type="dxa"/>
              <w:left w:w="150" w:type="dxa"/>
              <w:bottom w:w="100" w:type="dxa"/>
              <w:right w:w="150" w:type="dxa"/>
            </w:tcMar>
          </w:tcPr>
          <w:p w14:paraId="2FD6F9FF" w14:textId="77777777" w:rsidR="00E8714E" w:rsidRPr="00C37788" w:rsidRDefault="00282D36">
            <w:pPr>
              <w:rPr>
                <w:sz w:val="24"/>
                <w:szCs w:val="24"/>
              </w:rPr>
            </w:pPr>
            <w:r w:rsidRPr="00C37788">
              <w:rPr>
                <w:color w:val="292524"/>
                <w:sz w:val="24"/>
                <w:szCs w:val="24"/>
              </w:rPr>
              <w:t>—</w:t>
            </w:r>
          </w:p>
        </w:tc>
      </w:tr>
      <w:tr w:rsidR="00E8714E" w:rsidRPr="00C37788" w14:paraId="7240B190" w14:textId="77777777" w:rsidTr="00C37788">
        <w:trPr>
          <w:jc w:val="center"/>
        </w:trPr>
        <w:tc>
          <w:tcPr>
            <w:tcW w:w="2405" w:type="dxa"/>
            <w:tcMar>
              <w:top w:w="100" w:type="dxa"/>
              <w:left w:w="150" w:type="dxa"/>
              <w:bottom w:w="100" w:type="dxa"/>
              <w:right w:w="150" w:type="dxa"/>
            </w:tcMar>
          </w:tcPr>
          <w:p w14:paraId="1A99AE4D" w14:textId="77777777" w:rsidR="00E8714E" w:rsidRPr="00C37788" w:rsidRDefault="00282D36">
            <w:pPr>
              <w:rPr>
                <w:sz w:val="24"/>
                <w:szCs w:val="24"/>
              </w:rPr>
            </w:pPr>
            <w:r w:rsidRPr="00C37788">
              <w:rPr>
                <w:color w:val="292524"/>
                <w:sz w:val="24"/>
                <w:szCs w:val="24"/>
              </w:rPr>
              <w:t>MQ-2 Gas Sensor</w:t>
            </w:r>
          </w:p>
        </w:tc>
        <w:tc>
          <w:tcPr>
            <w:tcW w:w="4267" w:type="dxa"/>
            <w:tcMar>
              <w:top w:w="100" w:type="dxa"/>
              <w:left w:w="150" w:type="dxa"/>
              <w:bottom w:w="100" w:type="dxa"/>
              <w:right w:w="150" w:type="dxa"/>
            </w:tcMar>
          </w:tcPr>
          <w:p w14:paraId="14C07F84" w14:textId="77777777" w:rsidR="00E8714E" w:rsidRPr="00C37788" w:rsidRDefault="00282D36">
            <w:pPr>
              <w:rPr>
                <w:sz w:val="24"/>
                <w:szCs w:val="24"/>
              </w:rPr>
            </w:pPr>
            <w:r w:rsidRPr="00C37788">
              <w:rPr>
                <w:color w:val="292524"/>
                <w:sz w:val="24"/>
                <w:szCs w:val="24"/>
              </w:rPr>
              <w:t>Detects combustible/toxic gas concentration (</w:t>
            </w:r>
            <w:proofErr w:type="spellStart"/>
            <w:r w:rsidRPr="00C37788">
              <w:rPr>
                <w:color w:val="292524"/>
                <w:sz w:val="24"/>
                <w:szCs w:val="24"/>
              </w:rPr>
              <w:t>analog</w:t>
            </w:r>
            <w:proofErr w:type="spellEnd"/>
            <w:r w:rsidRPr="00C37788">
              <w:rPr>
                <w:color w:val="292524"/>
                <w:sz w:val="24"/>
                <w:szCs w:val="24"/>
              </w:rPr>
              <w:t xml:space="preserve"> output)</w:t>
            </w:r>
          </w:p>
        </w:tc>
        <w:tc>
          <w:tcPr>
            <w:tcW w:w="3250" w:type="dxa"/>
            <w:tcMar>
              <w:top w:w="100" w:type="dxa"/>
              <w:left w:w="150" w:type="dxa"/>
              <w:bottom w:w="100" w:type="dxa"/>
              <w:right w:w="150" w:type="dxa"/>
            </w:tcMar>
          </w:tcPr>
          <w:p w14:paraId="37E89FA1" w14:textId="77777777" w:rsidR="00E8714E" w:rsidRPr="00C37788" w:rsidRDefault="00282D36">
            <w:pPr>
              <w:rPr>
                <w:sz w:val="24"/>
                <w:szCs w:val="24"/>
              </w:rPr>
            </w:pPr>
            <w:r w:rsidRPr="00C37788">
              <w:rPr>
                <w:color w:val="292524"/>
                <w:sz w:val="24"/>
                <w:szCs w:val="24"/>
              </w:rPr>
              <w:t>GPIO 34 (ADC1, input-only)</w:t>
            </w:r>
          </w:p>
        </w:tc>
      </w:tr>
      <w:tr w:rsidR="00E8714E" w:rsidRPr="00C37788" w14:paraId="057E013D" w14:textId="77777777" w:rsidTr="00C37788">
        <w:trPr>
          <w:jc w:val="center"/>
        </w:trPr>
        <w:tc>
          <w:tcPr>
            <w:tcW w:w="2405" w:type="dxa"/>
            <w:tcMar>
              <w:top w:w="100" w:type="dxa"/>
              <w:left w:w="150" w:type="dxa"/>
              <w:bottom w:w="100" w:type="dxa"/>
              <w:right w:w="150" w:type="dxa"/>
            </w:tcMar>
          </w:tcPr>
          <w:p w14:paraId="36E8C57E" w14:textId="77777777" w:rsidR="00E8714E" w:rsidRPr="00C37788" w:rsidRDefault="00282D36">
            <w:pPr>
              <w:rPr>
                <w:sz w:val="24"/>
                <w:szCs w:val="24"/>
              </w:rPr>
            </w:pPr>
            <w:r w:rsidRPr="00C37788">
              <w:rPr>
                <w:color w:val="292524"/>
                <w:sz w:val="24"/>
                <w:szCs w:val="24"/>
              </w:rPr>
              <w:t>SG90 Micro Servo</w:t>
            </w:r>
          </w:p>
        </w:tc>
        <w:tc>
          <w:tcPr>
            <w:tcW w:w="4267" w:type="dxa"/>
            <w:tcMar>
              <w:top w:w="100" w:type="dxa"/>
              <w:left w:w="150" w:type="dxa"/>
              <w:bottom w:w="100" w:type="dxa"/>
              <w:right w:w="150" w:type="dxa"/>
            </w:tcMar>
          </w:tcPr>
          <w:p w14:paraId="1AED4712" w14:textId="77777777" w:rsidR="00E8714E" w:rsidRPr="00C37788" w:rsidRDefault="00282D36">
            <w:pPr>
              <w:rPr>
                <w:sz w:val="24"/>
                <w:szCs w:val="24"/>
              </w:rPr>
            </w:pPr>
            <w:r w:rsidRPr="00C37788">
              <w:rPr>
                <w:color w:val="292524"/>
                <w:sz w:val="24"/>
                <w:szCs w:val="24"/>
              </w:rPr>
              <w:t>Drives the emergency ventilation door</w:t>
            </w:r>
          </w:p>
        </w:tc>
        <w:tc>
          <w:tcPr>
            <w:tcW w:w="3250" w:type="dxa"/>
            <w:tcMar>
              <w:top w:w="100" w:type="dxa"/>
              <w:left w:w="150" w:type="dxa"/>
              <w:bottom w:w="100" w:type="dxa"/>
              <w:right w:w="150" w:type="dxa"/>
            </w:tcMar>
          </w:tcPr>
          <w:p w14:paraId="1BCC3E48" w14:textId="77777777" w:rsidR="00E8714E" w:rsidRPr="00C37788" w:rsidRDefault="00282D36">
            <w:pPr>
              <w:rPr>
                <w:sz w:val="24"/>
                <w:szCs w:val="24"/>
              </w:rPr>
            </w:pPr>
            <w:r w:rsidRPr="00C37788">
              <w:rPr>
                <w:color w:val="292524"/>
                <w:sz w:val="24"/>
                <w:szCs w:val="24"/>
              </w:rPr>
              <w:t>GPIO 18 (PWM)</w:t>
            </w:r>
          </w:p>
        </w:tc>
      </w:tr>
      <w:tr w:rsidR="00E8714E" w:rsidRPr="00C37788" w14:paraId="70D08825" w14:textId="77777777" w:rsidTr="00C37788">
        <w:trPr>
          <w:jc w:val="center"/>
        </w:trPr>
        <w:tc>
          <w:tcPr>
            <w:tcW w:w="2405" w:type="dxa"/>
            <w:tcMar>
              <w:top w:w="100" w:type="dxa"/>
              <w:left w:w="150" w:type="dxa"/>
              <w:bottom w:w="100" w:type="dxa"/>
              <w:right w:w="150" w:type="dxa"/>
            </w:tcMar>
          </w:tcPr>
          <w:p w14:paraId="4E0233A9" w14:textId="77777777" w:rsidR="00E8714E" w:rsidRPr="00C37788" w:rsidRDefault="00282D36">
            <w:pPr>
              <w:rPr>
                <w:sz w:val="24"/>
                <w:szCs w:val="24"/>
              </w:rPr>
            </w:pPr>
            <w:r w:rsidRPr="00C37788">
              <w:rPr>
                <w:color w:val="292524"/>
                <w:sz w:val="24"/>
                <w:szCs w:val="24"/>
              </w:rPr>
              <w:t>Active Buzzer</w:t>
            </w:r>
          </w:p>
        </w:tc>
        <w:tc>
          <w:tcPr>
            <w:tcW w:w="4267" w:type="dxa"/>
            <w:tcMar>
              <w:top w:w="100" w:type="dxa"/>
              <w:left w:w="150" w:type="dxa"/>
              <w:bottom w:w="100" w:type="dxa"/>
              <w:right w:w="150" w:type="dxa"/>
            </w:tcMar>
          </w:tcPr>
          <w:p w14:paraId="4584C491" w14:textId="77777777" w:rsidR="00E8714E" w:rsidRPr="00C37788" w:rsidRDefault="00282D36">
            <w:pPr>
              <w:rPr>
                <w:sz w:val="24"/>
                <w:szCs w:val="24"/>
              </w:rPr>
            </w:pPr>
            <w:r w:rsidRPr="00C37788">
              <w:rPr>
                <w:color w:val="292524"/>
                <w:sz w:val="24"/>
                <w:szCs w:val="24"/>
              </w:rPr>
              <w:t>Audible double-beep alarm pattern</w:t>
            </w:r>
          </w:p>
        </w:tc>
        <w:tc>
          <w:tcPr>
            <w:tcW w:w="3250" w:type="dxa"/>
            <w:tcMar>
              <w:top w:w="100" w:type="dxa"/>
              <w:left w:w="150" w:type="dxa"/>
              <w:bottom w:w="100" w:type="dxa"/>
              <w:right w:w="150" w:type="dxa"/>
            </w:tcMar>
          </w:tcPr>
          <w:p w14:paraId="1175D747" w14:textId="77777777" w:rsidR="00E8714E" w:rsidRPr="00C37788" w:rsidRDefault="00282D36">
            <w:pPr>
              <w:rPr>
                <w:sz w:val="24"/>
                <w:szCs w:val="24"/>
              </w:rPr>
            </w:pPr>
            <w:r w:rsidRPr="00C37788">
              <w:rPr>
                <w:color w:val="292524"/>
                <w:sz w:val="24"/>
                <w:szCs w:val="24"/>
              </w:rPr>
              <w:t>GPIO 19</w:t>
            </w:r>
          </w:p>
        </w:tc>
      </w:tr>
      <w:tr w:rsidR="00E8714E" w:rsidRPr="00C37788" w14:paraId="679DD78E" w14:textId="77777777" w:rsidTr="00C37788">
        <w:trPr>
          <w:jc w:val="center"/>
        </w:trPr>
        <w:tc>
          <w:tcPr>
            <w:tcW w:w="2405" w:type="dxa"/>
            <w:tcMar>
              <w:top w:w="100" w:type="dxa"/>
              <w:left w:w="150" w:type="dxa"/>
              <w:bottom w:w="100" w:type="dxa"/>
              <w:right w:w="150" w:type="dxa"/>
            </w:tcMar>
          </w:tcPr>
          <w:p w14:paraId="0B03ECFB" w14:textId="77777777" w:rsidR="00E8714E" w:rsidRPr="00C37788" w:rsidRDefault="00282D36">
            <w:pPr>
              <w:rPr>
                <w:sz w:val="24"/>
                <w:szCs w:val="24"/>
              </w:rPr>
            </w:pPr>
            <w:r w:rsidRPr="00C37788">
              <w:rPr>
                <w:color w:val="292524"/>
                <w:sz w:val="24"/>
                <w:szCs w:val="24"/>
              </w:rPr>
              <w:t>Red LED</w:t>
            </w:r>
          </w:p>
        </w:tc>
        <w:tc>
          <w:tcPr>
            <w:tcW w:w="4267" w:type="dxa"/>
            <w:tcMar>
              <w:top w:w="100" w:type="dxa"/>
              <w:left w:w="150" w:type="dxa"/>
              <w:bottom w:w="100" w:type="dxa"/>
              <w:right w:w="150" w:type="dxa"/>
            </w:tcMar>
          </w:tcPr>
          <w:p w14:paraId="30A6FE46" w14:textId="77777777" w:rsidR="00E8714E" w:rsidRPr="00C37788" w:rsidRDefault="00282D36">
            <w:pPr>
              <w:rPr>
                <w:sz w:val="24"/>
                <w:szCs w:val="24"/>
              </w:rPr>
            </w:pPr>
            <w:r w:rsidRPr="00C37788">
              <w:rPr>
                <w:color w:val="292524"/>
                <w:sz w:val="24"/>
                <w:szCs w:val="24"/>
              </w:rPr>
              <w:t>Visual alarm indicator</w:t>
            </w:r>
          </w:p>
        </w:tc>
        <w:tc>
          <w:tcPr>
            <w:tcW w:w="3250" w:type="dxa"/>
            <w:tcMar>
              <w:top w:w="100" w:type="dxa"/>
              <w:left w:w="150" w:type="dxa"/>
              <w:bottom w:w="100" w:type="dxa"/>
              <w:right w:w="150" w:type="dxa"/>
            </w:tcMar>
          </w:tcPr>
          <w:p w14:paraId="117599E6" w14:textId="77777777" w:rsidR="00E8714E" w:rsidRPr="00C37788" w:rsidRDefault="00282D36">
            <w:pPr>
              <w:rPr>
                <w:sz w:val="24"/>
                <w:szCs w:val="24"/>
              </w:rPr>
            </w:pPr>
            <w:r w:rsidRPr="00C37788">
              <w:rPr>
                <w:color w:val="292524"/>
                <w:sz w:val="24"/>
                <w:szCs w:val="24"/>
              </w:rPr>
              <w:t>GPIO 21</w:t>
            </w:r>
          </w:p>
        </w:tc>
      </w:tr>
      <w:tr w:rsidR="00E8714E" w:rsidRPr="00C37788" w14:paraId="16A97719" w14:textId="77777777" w:rsidTr="00C37788">
        <w:trPr>
          <w:jc w:val="center"/>
        </w:trPr>
        <w:tc>
          <w:tcPr>
            <w:tcW w:w="2405" w:type="dxa"/>
            <w:tcMar>
              <w:top w:w="100" w:type="dxa"/>
              <w:left w:w="150" w:type="dxa"/>
              <w:bottom w:w="100" w:type="dxa"/>
              <w:right w:w="150" w:type="dxa"/>
            </w:tcMar>
          </w:tcPr>
          <w:p w14:paraId="2D635BF9" w14:textId="77777777" w:rsidR="00E8714E" w:rsidRPr="00C37788" w:rsidRDefault="00282D36">
            <w:pPr>
              <w:rPr>
                <w:sz w:val="24"/>
                <w:szCs w:val="24"/>
              </w:rPr>
            </w:pPr>
            <w:r w:rsidRPr="00C37788">
              <w:rPr>
                <w:color w:val="292524"/>
                <w:sz w:val="24"/>
                <w:szCs w:val="24"/>
              </w:rPr>
              <w:t>Green LED</w:t>
            </w:r>
          </w:p>
        </w:tc>
        <w:tc>
          <w:tcPr>
            <w:tcW w:w="4267" w:type="dxa"/>
            <w:tcMar>
              <w:top w:w="100" w:type="dxa"/>
              <w:left w:w="150" w:type="dxa"/>
              <w:bottom w:w="100" w:type="dxa"/>
              <w:right w:w="150" w:type="dxa"/>
            </w:tcMar>
          </w:tcPr>
          <w:p w14:paraId="57CC1CD2" w14:textId="77777777" w:rsidR="00E8714E" w:rsidRPr="00C37788" w:rsidRDefault="00282D36">
            <w:pPr>
              <w:rPr>
                <w:sz w:val="24"/>
                <w:szCs w:val="24"/>
              </w:rPr>
            </w:pPr>
            <w:r w:rsidRPr="00C37788">
              <w:rPr>
                <w:color w:val="292524"/>
                <w:sz w:val="24"/>
                <w:szCs w:val="24"/>
              </w:rPr>
              <w:t>Visual safe-state indicator</w:t>
            </w:r>
          </w:p>
        </w:tc>
        <w:tc>
          <w:tcPr>
            <w:tcW w:w="3250" w:type="dxa"/>
            <w:tcMar>
              <w:top w:w="100" w:type="dxa"/>
              <w:left w:w="150" w:type="dxa"/>
              <w:bottom w:w="100" w:type="dxa"/>
              <w:right w:w="150" w:type="dxa"/>
            </w:tcMar>
          </w:tcPr>
          <w:p w14:paraId="4C7A9B6D" w14:textId="77777777" w:rsidR="00E8714E" w:rsidRPr="00C37788" w:rsidRDefault="00282D36">
            <w:pPr>
              <w:rPr>
                <w:sz w:val="24"/>
                <w:szCs w:val="24"/>
              </w:rPr>
            </w:pPr>
            <w:r w:rsidRPr="00C37788">
              <w:rPr>
                <w:color w:val="292524"/>
                <w:sz w:val="24"/>
                <w:szCs w:val="24"/>
              </w:rPr>
              <w:t>GPIO 22</w:t>
            </w:r>
          </w:p>
        </w:tc>
      </w:tr>
      <w:tr w:rsidR="00E8714E" w:rsidRPr="00C37788" w14:paraId="4F0405D8" w14:textId="77777777" w:rsidTr="00C37788">
        <w:trPr>
          <w:jc w:val="center"/>
        </w:trPr>
        <w:tc>
          <w:tcPr>
            <w:tcW w:w="2405" w:type="dxa"/>
            <w:tcMar>
              <w:top w:w="100" w:type="dxa"/>
              <w:left w:w="150" w:type="dxa"/>
              <w:bottom w:w="100" w:type="dxa"/>
              <w:right w:w="150" w:type="dxa"/>
            </w:tcMar>
          </w:tcPr>
          <w:p w14:paraId="7E4AAD08" w14:textId="77777777" w:rsidR="00E8714E" w:rsidRPr="00C37788" w:rsidRDefault="00282D36">
            <w:pPr>
              <w:rPr>
                <w:sz w:val="24"/>
                <w:szCs w:val="24"/>
              </w:rPr>
            </w:pPr>
            <w:r w:rsidRPr="00C37788">
              <w:rPr>
                <w:color w:val="292524"/>
                <w:sz w:val="24"/>
                <w:szCs w:val="24"/>
              </w:rPr>
              <w:t>Blynk IoT Platform</w:t>
            </w:r>
          </w:p>
        </w:tc>
        <w:tc>
          <w:tcPr>
            <w:tcW w:w="4267" w:type="dxa"/>
            <w:tcMar>
              <w:top w:w="100" w:type="dxa"/>
              <w:left w:w="150" w:type="dxa"/>
              <w:bottom w:w="100" w:type="dxa"/>
              <w:right w:w="150" w:type="dxa"/>
            </w:tcMar>
          </w:tcPr>
          <w:p w14:paraId="11DCF988" w14:textId="77777777" w:rsidR="00E8714E" w:rsidRPr="00C37788" w:rsidRDefault="00282D36">
            <w:pPr>
              <w:rPr>
                <w:sz w:val="24"/>
                <w:szCs w:val="24"/>
              </w:rPr>
            </w:pPr>
            <w:r w:rsidRPr="00C37788">
              <w:rPr>
                <w:color w:val="292524"/>
                <w:sz w:val="24"/>
                <w:szCs w:val="24"/>
              </w:rPr>
              <w:t>Cloud dashboard: live gauge, alarm LED widget, remote controls, push alerts</w:t>
            </w:r>
          </w:p>
        </w:tc>
        <w:tc>
          <w:tcPr>
            <w:tcW w:w="3250" w:type="dxa"/>
            <w:tcMar>
              <w:top w:w="100" w:type="dxa"/>
              <w:left w:w="150" w:type="dxa"/>
              <w:bottom w:w="100" w:type="dxa"/>
              <w:right w:w="150" w:type="dxa"/>
            </w:tcMar>
          </w:tcPr>
          <w:p w14:paraId="655D7FFD" w14:textId="77777777" w:rsidR="00E8714E" w:rsidRPr="00C37788" w:rsidRDefault="00282D36">
            <w:pPr>
              <w:rPr>
                <w:sz w:val="24"/>
                <w:szCs w:val="24"/>
              </w:rPr>
            </w:pPr>
            <w:proofErr w:type="spellStart"/>
            <w:r w:rsidRPr="00C37788">
              <w:rPr>
                <w:color w:val="292524"/>
                <w:sz w:val="24"/>
                <w:szCs w:val="24"/>
              </w:rPr>
              <w:t>WiFi</w:t>
            </w:r>
            <w:proofErr w:type="spellEnd"/>
            <w:r w:rsidRPr="00C37788">
              <w:rPr>
                <w:color w:val="292524"/>
                <w:sz w:val="24"/>
                <w:szCs w:val="24"/>
              </w:rPr>
              <w:t xml:space="preserve"> (2.4 GHz)</w:t>
            </w:r>
          </w:p>
        </w:tc>
      </w:tr>
    </w:tbl>
    <w:p w14:paraId="68610FC0" w14:textId="77777777" w:rsidR="00E8714E" w:rsidRDefault="00E8714E">
      <w:pPr>
        <w:spacing w:after="300"/>
      </w:pPr>
    </w:p>
    <w:p w14:paraId="6EA6223F" w14:textId="77777777" w:rsidR="00E8714E" w:rsidRDefault="00282D36">
      <w:pPr>
        <w:pStyle w:val="Heading2"/>
        <w:spacing w:before="300" w:after="150"/>
      </w:pPr>
      <w:r>
        <w:rPr>
          <w:b/>
          <w:bCs/>
          <w:color w:val="292524"/>
          <w:sz w:val="24"/>
          <w:szCs w:val="24"/>
        </w:rPr>
        <w:t>3.3 System Block Diagram</w:t>
      </w:r>
    </w:p>
    <w:p w14:paraId="767CC17F" w14:textId="77777777" w:rsidR="00E8714E" w:rsidRDefault="00282D36" w:rsidP="00476013">
      <w:pPr>
        <w:spacing w:after="160" w:line="300" w:lineRule="auto"/>
        <w:jc w:val="both"/>
        <w:rPr>
          <w:color w:val="292524"/>
          <w:sz w:val="24"/>
          <w:szCs w:val="24"/>
        </w:rPr>
      </w:pPr>
      <w:r w:rsidRPr="00C37788">
        <w:rPr>
          <w:color w:val="292524"/>
          <w:sz w:val="24"/>
          <w:szCs w:val="24"/>
        </w:rPr>
        <w:t>The diagram below traces the sense → decide → actuate → report loop and shows how remote commands from the Blynk cloud feed back into the decision stage.</w:t>
      </w:r>
    </w:p>
    <w:p w14:paraId="1E7E0F7E" w14:textId="77777777" w:rsidR="00455161" w:rsidRPr="00C37788" w:rsidRDefault="00455161" w:rsidP="00476013">
      <w:pPr>
        <w:spacing w:after="160" w:line="300" w:lineRule="auto"/>
        <w:jc w:val="both"/>
        <w:rPr>
          <w:sz w:val="24"/>
          <w:szCs w:val="24"/>
        </w:rPr>
      </w:pPr>
    </w:p>
    <w:p w14:paraId="2B1813A8" w14:textId="77777777" w:rsidR="00E8714E" w:rsidRDefault="00282D36">
      <w:pPr>
        <w:spacing w:before="100"/>
        <w:jc w:val="center"/>
      </w:pPr>
      <w:r>
        <w:rPr>
          <w:noProof/>
        </w:rPr>
        <w:drawing>
          <wp:inline distT="0" distB="0" distL="0" distR="0" wp14:anchorId="42C478E4" wp14:editId="2F958419">
            <wp:extent cx="5528405" cy="3183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41367" cy="3190719"/>
                    </a:xfrm>
                    <a:prstGeom prst="rect">
                      <a:avLst/>
                    </a:prstGeom>
                  </pic:spPr>
                </pic:pic>
              </a:graphicData>
            </a:graphic>
          </wp:inline>
        </w:drawing>
      </w:r>
    </w:p>
    <w:p w14:paraId="55B6EADF" w14:textId="77777777" w:rsidR="00E8714E" w:rsidRPr="00C37788" w:rsidRDefault="00282D36">
      <w:pPr>
        <w:spacing w:before="100" w:after="300"/>
        <w:jc w:val="center"/>
      </w:pPr>
      <w:r w:rsidRPr="00C37788">
        <w:rPr>
          <w:color w:val="78716C"/>
        </w:rPr>
        <w:t>Figure 1: G.U.A.R.D system block diagram — sense, decide, actuate, report loop with cloud feedback.</w:t>
      </w:r>
    </w:p>
    <w:p w14:paraId="5CDEC4A0" w14:textId="77777777" w:rsidR="00455161" w:rsidRDefault="00455161">
      <w:pPr>
        <w:pStyle w:val="Heading1"/>
        <w:pBdr>
          <w:bottom w:val="single" w:sz="8" w:space="4" w:color="C2410C"/>
        </w:pBdr>
        <w:spacing w:before="400" w:after="200"/>
        <w:rPr>
          <w:b/>
          <w:bCs/>
          <w:color w:val="C2410C"/>
          <w:sz w:val="30"/>
          <w:szCs w:val="30"/>
        </w:rPr>
      </w:pPr>
    </w:p>
    <w:p w14:paraId="655D5ADB" w14:textId="587DF3A3" w:rsidR="00E8714E" w:rsidRDefault="00282D36">
      <w:pPr>
        <w:pStyle w:val="Heading1"/>
        <w:pBdr>
          <w:bottom w:val="single" w:sz="8" w:space="4" w:color="C2410C"/>
        </w:pBdr>
        <w:spacing w:before="400" w:after="200"/>
      </w:pPr>
      <w:r>
        <w:rPr>
          <w:b/>
          <w:bCs/>
          <w:color w:val="C2410C"/>
          <w:sz w:val="30"/>
          <w:szCs w:val="30"/>
        </w:rPr>
        <w:t>4. Hardware Setup</w:t>
      </w:r>
    </w:p>
    <w:p w14:paraId="49736856" w14:textId="77777777" w:rsidR="00E8714E" w:rsidRPr="00C37788" w:rsidRDefault="00282D36" w:rsidP="00A24D9F">
      <w:pPr>
        <w:spacing w:after="160" w:line="300" w:lineRule="auto"/>
        <w:jc w:val="both"/>
        <w:rPr>
          <w:sz w:val="24"/>
          <w:szCs w:val="24"/>
        </w:rPr>
      </w:pPr>
      <w:r w:rsidRPr="00C37788">
        <w:rPr>
          <w:color w:val="292524"/>
          <w:sz w:val="24"/>
          <w:szCs w:val="24"/>
        </w:rPr>
        <w:t>The prototype was assembled on a breadboard for testing and demonstration. The ESP32 is wired to the MQ-2 gas sensor (</w:t>
      </w:r>
      <w:proofErr w:type="spellStart"/>
      <w:r w:rsidRPr="00C37788">
        <w:rPr>
          <w:color w:val="292524"/>
          <w:sz w:val="24"/>
          <w:szCs w:val="24"/>
        </w:rPr>
        <w:t>analog</w:t>
      </w:r>
      <w:proofErr w:type="spellEnd"/>
      <w:r w:rsidRPr="00C37788">
        <w:rPr>
          <w:color w:val="292524"/>
          <w:sz w:val="24"/>
          <w:szCs w:val="24"/>
        </w:rPr>
        <w:t xml:space="preserve"> output), the SG90 servo controlling the emergency door mechanism, an active buzzer, and status LEDs, all powered from a shared breadboard rail.</w:t>
      </w:r>
    </w:p>
    <w:p w14:paraId="6B7690D8" w14:textId="77777777" w:rsidR="00E8714E" w:rsidRDefault="00282D36">
      <w:pPr>
        <w:spacing w:before="200"/>
        <w:jc w:val="center"/>
      </w:pPr>
      <w:r>
        <w:rPr>
          <w:noProof/>
        </w:rPr>
        <w:drawing>
          <wp:inline distT="0" distB="0" distL="0" distR="0" wp14:anchorId="75850B1C" wp14:editId="052E4EC4">
            <wp:extent cx="6103635" cy="3928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10994" cy="3932846"/>
                    </a:xfrm>
                    <a:prstGeom prst="rect">
                      <a:avLst/>
                    </a:prstGeom>
                  </pic:spPr>
                </pic:pic>
              </a:graphicData>
            </a:graphic>
          </wp:inline>
        </w:drawing>
      </w:r>
    </w:p>
    <w:p w14:paraId="3E9F93FF" w14:textId="77777777" w:rsidR="00E8714E" w:rsidRDefault="00282D36">
      <w:pPr>
        <w:spacing w:before="100" w:after="300"/>
        <w:jc w:val="center"/>
        <w:rPr>
          <w:color w:val="78716C"/>
        </w:rPr>
      </w:pPr>
      <w:r w:rsidRPr="00C37788">
        <w:rPr>
          <w:color w:val="78716C"/>
        </w:rPr>
        <w:t>Figure 2: Breadboard prototype — ESP32, MQ-2 gas sensor, SG90 servo, buzzer, and supporting wiring.</w:t>
      </w:r>
    </w:p>
    <w:p w14:paraId="7EF2C0D0" w14:textId="77777777" w:rsidR="00476013" w:rsidRPr="00C37788" w:rsidRDefault="00476013">
      <w:pPr>
        <w:spacing w:before="100" w:after="300"/>
        <w:jc w:val="center"/>
      </w:pP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25"/>
        <w:gridCol w:w="3125"/>
      </w:tblGrid>
      <w:tr w:rsidR="00E8714E" w:rsidRPr="00C37788" w14:paraId="1719EDF6" w14:textId="77777777" w:rsidTr="00C37788">
        <w:trPr>
          <w:jc w:val="center"/>
        </w:trPr>
        <w:tc>
          <w:tcPr>
            <w:tcW w:w="3100" w:type="dxa"/>
            <w:shd w:val="clear" w:color="auto" w:fill="C2410C"/>
            <w:tcMar>
              <w:top w:w="100" w:type="dxa"/>
              <w:left w:w="150" w:type="dxa"/>
              <w:bottom w:w="100" w:type="dxa"/>
              <w:right w:w="150" w:type="dxa"/>
            </w:tcMar>
          </w:tcPr>
          <w:p w14:paraId="0AFD7C46" w14:textId="77777777" w:rsidR="00E8714E" w:rsidRPr="00C37788" w:rsidRDefault="00282D36">
            <w:pPr>
              <w:rPr>
                <w:sz w:val="24"/>
                <w:szCs w:val="24"/>
              </w:rPr>
            </w:pPr>
            <w:r w:rsidRPr="00C37788">
              <w:rPr>
                <w:b/>
                <w:bCs/>
                <w:color w:val="FFFFFF"/>
                <w:sz w:val="24"/>
                <w:szCs w:val="24"/>
              </w:rPr>
              <w:t>Signal</w:t>
            </w:r>
          </w:p>
        </w:tc>
        <w:tc>
          <w:tcPr>
            <w:tcW w:w="3125" w:type="dxa"/>
            <w:shd w:val="clear" w:color="auto" w:fill="C2410C"/>
            <w:tcMar>
              <w:top w:w="100" w:type="dxa"/>
              <w:left w:w="150" w:type="dxa"/>
              <w:bottom w:w="100" w:type="dxa"/>
              <w:right w:w="150" w:type="dxa"/>
            </w:tcMar>
          </w:tcPr>
          <w:p w14:paraId="39954CB7" w14:textId="77777777" w:rsidR="00E8714E" w:rsidRPr="00C37788" w:rsidRDefault="00282D36">
            <w:pPr>
              <w:rPr>
                <w:sz w:val="24"/>
                <w:szCs w:val="24"/>
              </w:rPr>
            </w:pPr>
            <w:r w:rsidRPr="00C37788">
              <w:rPr>
                <w:b/>
                <w:bCs/>
                <w:color w:val="FFFFFF"/>
                <w:sz w:val="24"/>
                <w:szCs w:val="24"/>
              </w:rPr>
              <w:t>ESP32 Pin</w:t>
            </w:r>
          </w:p>
        </w:tc>
        <w:tc>
          <w:tcPr>
            <w:tcW w:w="3125" w:type="dxa"/>
            <w:shd w:val="clear" w:color="auto" w:fill="C2410C"/>
            <w:tcMar>
              <w:top w:w="100" w:type="dxa"/>
              <w:left w:w="150" w:type="dxa"/>
              <w:bottom w:w="100" w:type="dxa"/>
              <w:right w:w="150" w:type="dxa"/>
            </w:tcMar>
          </w:tcPr>
          <w:p w14:paraId="2FACE6AB" w14:textId="77777777" w:rsidR="00E8714E" w:rsidRPr="00C37788" w:rsidRDefault="00282D36">
            <w:pPr>
              <w:rPr>
                <w:sz w:val="24"/>
                <w:szCs w:val="24"/>
              </w:rPr>
            </w:pPr>
            <w:r w:rsidRPr="00C37788">
              <w:rPr>
                <w:b/>
                <w:bCs/>
                <w:color w:val="FFFFFF"/>
                <w:sz w:val="24"/>
                <w:szCs w:val="24"/>
              </w:rPr>
              <w:t>Notes</w:t>
            </w:r>
          </w:p>
        </w:tc>
      </w:tr>
      <w:tr w:rsidR="00E8714E" w:rsidRPr="00C37788" w14:paraId="0384DB92" w14:textId="77777777" w:rsidTr="00C37788">
        <w:trPr>
          <w:jc w:val="center"/>
        </w:trPr>
        <w:tc>
          <w:tcPr>
            <w:tcW w:w="3100" w:type="dxa"/>
            <w:tcMar>
              <w:top w:w="100" w:type="dxa"/>
              <w:left w:w="150" w:type="dxa"/>
              <w:bottom w:w="100" w:type="dxa"/>
              <w:right w:w="150" w:type="dxa"/>
            </w:tcMar>
          </w:tcPr>
          <w:p w14:paraId="58CAC6EA" w14:textId="77777777" w:rsidR="00E8714E" w:rsidRPr="00C37788" w:rsidRDefault="00282D36">
            <w:pPr>
              <w:rPr>
                <w:sz w:val="24"/>
                <w:szCs w:val="24"/>
              </w:rPr>
            </w:pPr>
            <w:r w:rsidRPr="00C37788">
              <w:rPr>
                <w:color w:val="292524"/>
                <w:sz w:val="24"/>
                <w:szCs w:val="24"/>
              </w:rPr>
              <w:t>MQ-2 AOUT</w:t>
            </w:r>
          </w:p>
        </w:tc>
        <w:tc>
          <w:tcPr>
            <w:tcW w:w="3125" w:type="dxa"/>
            <w:tcMar>
              <w:top w:w="100" w:type="dxa"/>
              <w:left w:w="150" w:type="dxa"/>
              <w:bottom w:w="100" w:type="dxa"/>
              <w:right w:w="150" w:type="dxa"/>
            </w:tcMar>
          </w:tcPr>
          <w:p w14:paraId="763DE2F6" w14:textId="77777777" w:rsidR="00E8714E" w:rsidRPr="00C37788" w:rsidRDefault="00282D36">
            <w:pPr>
              <w:rPr>
                <w:sz w:val="24"/>
                <w:szCs w:val="24"/>
              </w:rPr>
            </w:pPr>
            <w:r w:rsidRPr="00C37788">
              <w:rPr>
                <w:color w:val="292524"/>
                <w:sz w:val="24"/>
                <w:szCs w:val="24"/>
              </w:rPr>
              <w:t>GPIO 34</w:t>
            </w:r>
          </w:p>
        </w:tc>
        <w:tc>
          <w:tcPr>
            <w:tcW w:w="3125" w:type="dxa"/>
            <w:tcMar>
              <w:top w:w="100" w:type="dxa"/>
              <w:left w:w="150" w:type="dxa"/>
              <w:bottom w:w="100" w:type="dxa"/>
              <w:right w:w="150" w:type="dxa"/>
            </w:tcMar>
          </w:tcPr>
          <w:p w14:paraId="3F38DD0C" w14:textId="77777777" w:rsidR="00E8714E" w:rsidRPr="00C37788" w:rsidRDefault="00282D36">
            <w:pPr>
              <w:rPr>
                <w:sz w:val="24"/>
                <w:szCs w:val="24"/>
              </w:rPr>
            </w:pPr>
            <w:r w:rsidRPr="00C37788">
              <w:rPr>
                <w:color w:val="292524"/>
                <w:sz w:val="24"/>
                <w:szCs w:val="24"/>
              </w:rPr>
              <w:t xml:space="preserve">ADC1 channel — safe to read while </w:t>
            </w:r>
            <w:proofErr w:type="spellStart"/>
            <w:r w:rsidRPr="00C37788">
              <w:rPr>
                <w:color w:val="292524"/>
                <w:sz w:val="24"/>
                <w:szCs w:val="24"/>
              </w:rPr>
              <w:t>WiFi</w:t>
            </w:r>
            <w:proofErr w:type="spellEnd"/>
            <w:r w:rsidRPr="00C37788">
              <w:rPr>
                <w:color w:val="292524"/>
                <w:sz w:val="24"/>
                <w:szCs w:val="24"/>
              </w:rPr>
              <w:t xml:space="preserve"> is active</w:t>
            </w:r>
          </w:p>
        </w:tc>
      </w:tr>
      <w:tr w:rsidR="00E8714E" w:rsidRPr="00C37788" w14:paraId="7B5CB1A8" w14:textId="77777777" w:rsidTr="00C37788">
        <w:trPr>
          <w:jc w:val="center"/>
        </w:trPr>
        <w:tc>
          <w:tcPr>
            <w:tcW w:w="3100" w:type="dxa"/>
            <w:tcMar>
              <w:top w:w="100" w:type="dxa"/>
              <w:left w:w="150" w:type="dxa"/>
              <w:bottom w:w="100" w:type="dxa"/>
              <w:right w:w="150" w:type="dxa"/>
            </w:tcMar>
          </w:tcPr>
          <w:p w14:paraId="1AE82B16" w14:textId="77777777" w:rsidR="00E8714E" w:rsidRPr="00C37788" w:rsidRDefault="00282D36">
            <w:pPr>
              <w:rPr>
                <w:sz w:val="24"/>
                <w:szCs w:val="24"/>
              </w:rPr>
            </w:pPr>
            <w:r w:rsidRPr="00C37788">
              <w:rPr>
                <w:color w:val="292524"/>
                <w:sz w:val="24"/>
                <w:szCs w:val="24"/>
              </w:rPr>
              <w:t>Servo Signal</w:t>
            </w:r>
          </w:p>
        </w:tc>
        <w:tc>
          <w:tcPr>
            <w:tcW w:w="3125" w:type="dxa"/>
            <w:tcMar>
              <w:top w:w="100" w:type="dxa"/>
              <w:left w:w="150" w:type="dxa"/>
              <w:bottom w:w="100" w:type="dxa"/>
              <w:right w:w="150" w:type="dxa"/>
            </w:tcMar>
          </w:tcPr>
          <w:p w14:paraId="57C9A390" w14:textId="77777777" w:rsidR="00E8714E" w:rsidRPr="00C37788" w:rsidRDefault="00282D36">
            <w:pPr>
              <w:rPr>
                <w:sz w:val="24"/>
                <w:szCs w:val="24"/>
              </w:rPr>
            </w:pPr>
            <w:r w:rsidRPr="00C37788">
              <w:rPr>
                <w:color w:val="292524"/>
                <w:sz w:val="24"/>
                <w:szCs w:val="24"/>
              </w:rPr>
              <w:t>GPIO 18</w:t>
            </w:r>
          </w:p>
        </w:tc>
        <w:tc>
          <w:tcPr>
            <w:tcW w:w="3125" w:type="dxa"/>
            <w:tcMar>
              <w:top w:w="100" w:type="dxa"/>
              <w:left w:w="150" w:type="dxa"/>
              <w:bottom w:w="100" w:type="dxa"/>
              <w:right w:w="150" w:type="dxa"/>
            </w:tcMar>
          </w:tcPr>
          <w:p w14:paraId="6D94AA78" w14:textId="77777777" w:rsidR="00E8714E" w:rsidRPr="00C37788" w:rsidRDefault="00282D36">
            <w:pPr>
              <w:rPr>
                <w:sz w:val="24"/>
                <w:szCs w:val="24"/>
              </w:rPr>
            </w:pPr>
            <w:r w:rsidRPr="00C37788">
              <w:rPr>
                <w:color w:val="292524"/>
                <w:sz w:val="24"/>
                <w:szCs w:val="24"/>
              </w:rPr>
              <w:t>PWM control line for door mechanism</w:t>
            </w:r>
          </w:p>
        </w:tc>
      </w:tr>
      <w:tr w:rsidR="00E8714E" w:rsidRPr="00C37788" w14:paraId="26B2C690" w14:textId="77777777" w:rsidTr="00C37788">
        <w:trPr>
          <w:jc w:val="center"/>
        </w:trPr>
        <w:tc>
          <w:tcPr>
            <w:tcW w:w="3100" w:type="dxa"/>
            <w:tcMar>
              <w:top w:w="100" w:type="dxa"/>
              <w:left w:w="150" w:type="dxa"/>
              <w:bottom w:w="100" w:type="dxa"/>
              <w:right w:w="150" w:type="dxa"/>
            </w:tcMar>
          </w:tcPr>
          <w:p w14:paraId="2E1861CF" w14:textId="77777777" w:rsidR="00E8714E" w:rsidRPr="00C37788" w:rsidRDefault="00282D36">
            <w:pPr>
              <w:rPr>
                <w:sz w:val="24"/>
                <w:szCs w:val="24"/>
              </w:rPr>
            </w:pPr>
            <w:r w:rsidRPr="00C37788">
              <w:rPr>
                <w:color w:val="292524"/>
                <w:sz w:val="24"/>
                <w:szCs w:val="24"/>
              </w:rPr>
              <w:t>Buzzer +</w:t>
            </w:r>
          </w:p>
        </w:tc>
        <w:tc>
          <w:tcPr>
            <w:tcW w:w="3125" w:type="dxa"/>
            <w:tcMar>
              <w:top w:w="100" w:type="dxa"/>
              <w:left w:w="150" w:type="dxa"/>
              <w:bottom w:w="100" w:type="dxa"/>
              <w:right w:w="150" w:type="dxa"/>
            </w:tcMar>
          </w:tcPr>
          <w:p w14:paraId="786D0BB3" w14:textId="77777777" w:rsidR="00E8714E" w:rsidRPr="00C37788" w:rsidRDefault="00282D36">
            <w:pPr>
              <w:rPr>
                <w:sz w:val="24"/>
                <w:szCs w:val="24"/>
              </w:rPr>
            </w:pPr>
            <w:r w:rsidRPr="00C37788">
              <w:rPr>
                <w:color w:val="292524"/>
                <w:sz w:val="24"/>
                <w:szCs w:val="24"/>
              </w:rPr>
              <w:t>GPIO 19</w:t>
            </w:r>
          </w:p>
        </w:tc>
        <w:tc>
          <w:tcPr>
            <w:tcW w:w="3125" w:type="dxa"/>
            <w:tcMar>
              <w:top w:w="100" w:type="dxa"/>
              <w:left w:w="150" w:type="dxa"/>
              <w:bottom w:w="100" w:type="dxa"/>
              <w:right w:w="150" w:type="dxa"/>
            </w:tcMar>
          </w:tcPr>
          <w:p w14:paraId="0A66D980" w14:textId="77777777" w:rsidR="00E8714E" w:rsidRPr="00C37788" w:rsidRDefault="00282D36">
            <w:pPr>
              <w:rPr>
                <w:sz w:val="24"/>
                <w:szCs w:val="24"/>
              </w:rPr>
            </w:pPr>
            <w:r w:rsidRPr="00C37788">
              <w:rPr>
                <w:color w:val="292524"/>
                <w:sz w:val="24"/>
                <w:szCs w:val="24"/>
              </w:rPr>
              <w:t>Digital drive, non-blocking beep pattern</w:t>
            </w:r>
          </w:p>
        </w:tc>
      </w:tr>
      <w:tr w:rsidR="00E8714E" w:rsidRPr="00C37788" w14:paraId="4EC9438D" w14:textId="77777777" w:rsidTr="00C37788">
        <w:trPr>
          <w:jc w:val="center"/>
        </w:trPr>
        <w:tc>
          <w:tcPr>
            <w:tcW w:w="3100" w:type="dxa"/>
            <w:tcMar>
              <w:top w:w="100" w:type="dxa"/>
              <w:left w:w="150" w:type="dxa"/>
              <w:bottom w:w="100" w:type="dxa"/>
              <w:right w:w="150" w:type="dxa"/>
            </w:tcMar>
          </w:tcPr>
          <w:p w14:paraId="33784B98" w14:textId="77777777" w:rsidR="00E8714E" w:rsidRPr="00C37788" w:rsidRDefault="00282D36">
            <w:pPr>
              <w:rPr>
                <w:sz w:val="24"/>
                <w:szCs w:val="24"/>
              </w:rPr>
            </w:pPr>
            <w:r w:rsidRPr="00C37788">
              <w:rPr>
                <w:color w:val="292524"/>
                <w:sz w:val="24"/>
                <w:szCs w:val="24"/>
              </w:rPr>
              <w:t>Red LED</w:t>
            </w:r>
          </w:p>
        </w:tc>
        <w:tc>
          <w:tcPr>
            <w:tcW w:w="3125" w:type="dxa"/>
            <w:tcMar>
              <w:top w:w="100" w:type="dxa"/>
              <w:left w:w="150" w:type="dxa"/>
              <w:bottom w:w="100" w:type="dxa"/>
              <w:right w:w="150" w:type="dxa"/>
            </w:tcMar>
          </w:tcPr>
          <w:p w14:paraId="28F8D26C" w14:textId="77777777" w:rsidR="00E8714E" w:rsidRPr="00C37788" w:rsidRDefault="00282D36">
            <w:pPr>
              <w:rPr>
                <w:sz w:val="24"/>
                <w:szCs w:val="24"/>
              </w:rPr>
            </w:pPr>
            <w:r w:rsidRPr="00C37788">
              <w:rPr>
                <w:color w:val="292524"/>
                <w:sz w:val="24"/>
                <w:szCs w:val="24"/>
              </w:rPr>
              <w:t>GPIO 21</w:t>
            </w:r>
          </w:p>
        </w:tc>
        <w:tc>
          <w:tcPr>
            <w:tcW w:w="3125" w:type="dxa"/>
            <w:tcMar>
              <w:top w:w="100" w:type="dxa"/>
              <w:left w:w="150" w:type="dxa"/>
              <w:bottom w:w="100" w:type="dxa"/>
              <w:right w:w="150" w:type="dxa"/>
            </w:tcMar>
          </w:tcPr>
          <w:p w14:paraId="6CAD48A8" w14:textId="77777777" w:rsidR="00E8714E" w:rsidRPr="00C37788" w:rsidRDefault="00282D36">
            <w:pPr>
              <w:rPr>
                <w:sz w:val="24"/>
                <w:szCs w:val="24"/>
              </w:rPr>
            </w:pPr>
            <w:r w:rsidRPr="00C37788">
              <w:rPr>
                <w:color w:val="292524"/>
                <w:sz w:val="24"/>
                <w:szCs w:val="24"/>
              </w:rPr>
              <w:t>Alarm indicator</w:t>
            </w:r>
          </w:p>
        </w:tc>
      </w:tr>
      <w:tr w:rsidR="00E8714E" w:rsidRPr="00C37788" w14:paraId="4083CDE1" w14:textId="77777777" w:rsidTr="00C37788">
        <w:trPr>
          <w:jc w:val="center"/>
        </w:trPr>
        <w:tc>
          <w:tcPr>
            <w:tcW w:w="3100" w:type="dxa"/>
            <w:tcMar>
              <w:top w:w="100" w:type="dxa"/>
              <w:left w:w="150" w:type="dxa"/>
              <w:bottom w:w="100" w:type="dxa"/>
              <w:right w:w="150" w:type="dxa"/>
            </w:tcMar>
          </w:tcPr>
          <w:p w14:paraId="1A314F11" w14:textId="77777777" w:rsidR="00E8714E" w:rsidRPr="00C37788" w:rsidRDefault="00282D36">
            <w:pPr>
              <w:rPr>
                <w:sz w:val="24"/>
                <w:szCs w:val="24"/>
              </w:rPr>
            </w:pPr>
            <w:r w:rsidRPr="00C37788">
              <w:rPr>
                <w:color w:val="292524"/>
                <w:sz w:val="24"/>
                <w:szCs w:val="24"/>
              </w:rPr>
              <w:t>Green LED</w:t>
            </w:r>
          </w:p>
        </w:tc>
        <w:tc>
          <w:tcPr>
            <w:tcW w:w="3125" w:type="dxa"/>
            <w:tcMar>
              <w:top w:w="100" w:type="dxa"/>
              <w:left w:w="150" w:type="dxa"/>
              <w:bottom w:w="100" w:type="dxa"/>
              <w:right w:w="150" w:type="dxa"/>
            </w:tcMar>
          </w:tcPr>
          <w:p w14:paraId="70B306A8" w14:textId="77777777" w:rsidR="00E8714E" w:rsidRPr="00C37788" w:rsidRDefault="00282D36">
            <w:pPr>
              <w:rPr>
                <w:sz w:val="24"/>
                <w:szCs w:val="24"/>
              </w:rPr>
            </w:pPr>
            <w:r w:rsidRPr="00C37788">
              <w:rPr>
                <w:color w:val="292524"/>
                <w:sz w:val="24"/>
                <w:szCs w:val="24"/>
              </w:rPr>
              <w:t>GPIO 22</w:t>
            </w:r>
          </w:p>
        </w:tc>
        <w:tc>
          <w:tcPr>
            <w:tcW w:w="3125" w:type="dxa"/>
            <w:tcMar>
              <w:top w:w="100" w:type="dxa"/>
              <w:left w:w="150" w:type="dxa"/>
              <w:bottom w:w="100" w:type="dxa"/>
              <w:right w:w="150" w:type="dxa"/>
            </w:tcMar>
          </w:tcPr>
          <w:p w14:paraId="1F133FD0" w14:textId="77777777" w:rsidR="00E8714E" w:rsidRPr="00C37788" w:rsidRDefault="00282D36">
            <w:pPr>
              <w:rPr>
                <w:sz w:val="24"/>
                <w:szCs w:val="24"/>
              </w:rPr>
            </w:pPr>
            <w:r w:rsidRPr="00C37788">
              <w:rPr>
                <w:color w:val="292524"/>
                <w:sz w:val="24"/>
                <w:szCs w:val="24"/>
              </w:rPr>
              <w:t>Safe-state indicator</w:t>
            </w:r>
          </w:p>
        </w:tc>
      </w:tr>
    </w:tbl>
    <w:p w14:paraId="1B7DF6E0" w14:textId="77777777" w:rsidR="00E8714E" w:rsidRDefault="00E8714E">
      <w:pPr>
        <w:spacing w:after="200"/>
      </w:pPr>
    </w:p>
    <w:p w14:paraId="2C4E9E66" w14:textId="77777777" w:rsidR="00A24D9F" w:rsidRDefault="00A24D9F">
      <w:pPr>
        <w:pStyle w:val="Heading2"/>
        <w:spacing w:before="300" w:after="150"/>
        <w:rPr>
          <w:b/>
          <w:bCs/>
          <w:color w:val="292524"/>
          <w:sz w:val="24"/>
          <w:szCs w:val="24"/>
        </w:rPr>
      </w:pPr>
    </w:p>
    <w:p w14:paraId="4A74A373" w14:textId="5C907112" w:rsidR="00E8714E" w:rsidRDefault="00282D36">
      <w:pPr>
        <w:pStyle w:val="Heading2"/>
        <w:spacing w:before="300" w:after="150"/>
      </w:pPr>
      <w:r>
        <w:rPr>
          <w:b/>
          <w:bCs/>
          <w:color w:val="292524"/>
          <w:sz w:val="24"/>
          <w:szCs w:val="24"/>
        </w:rPr>
        <w:t>4.1 Circuit Diagram</w:t>
      </w:r>
    </w:p>
    <w:p w14:paraId="77AF55D4" w14:textId="77777777" w:rsidR="00E8714E" w:rsidRPr="00476013" w:rsidRDefault="00282D36" w:rsidP="00476013">
      <w:pPr>
        <w:spacing w:after="160" w:line="300" w:lineRule="auto"/>
        <w:jc w:val="both"/>
        <w:rPr>
          <w:sz w:val="24"/>
          <w:szCs w:val="24"/>
        </w:rPr>
      </w:pPr>
      <w:r w:rsidRPr="00476013">
        <w:rPr>
          <w:color w:val="292524"/>
          <w:sz w:val="24"/>
          <w:szCs w:val="24"/>
        </w:rPr>
        <w:t>The schematic below shows each peripheral's connection point on the ESP32 and the shared power rail supplying the breadboard.</w:t>
      </w:r>
    </w:p>
    <w:p w14:paraId="1C7CAB2A" w14:textId="77777777" w:rsidR="00E8714E" w:rsidRDefault="00282D36">
      <w:pPr>
        <w:spacing w:before="100"/>
        <w:jc w:val="center"/>
      </w:pPr>
      <w:r>
        <w:rPr>
          <w:noProof/>
        </w:rPr>
        <w:drawing>
          <wp:inline distT="0" distB="0" distL="0" distR="0" wp14:anchorId="31A89E35" wp14:editId="2CCA1C0A">
            <wp:extent cx="4953000" cy="3067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067050"/>
                    </a:xfrm>
                    <a:prstGeom prst="rect">
                      <a:avLst/>
                    </a:prstGeom>
                  </pic:spPr>
                </pic:pic>
              </a:graphicData>
            </a:graphic>
          </wp:inline>
        </w:drawing>
      </w:r>
    </w:p>
    <w:p w14:paraId="445C937F" w14:textId="6B2A28D6" w:rsidR="00E8714E" w:rsidRDefault="00282D36" w:rsidP="00476013">
      <w:pPr>
        <w:spacing w:before="100" w:after="300"/>
        <w:jc w:val="center"/>
      </w:pPr>
      <w:r w:rsidRPr="00476013">
        <w:rPr>
          <w:color w:val="78716C"/>
        </w:rPr>
        <w:t xml:space="preserve">Figure 3: Circuit diagram — MQ-2, SG90 servo, buzzer, and status LEDs wired to the ESP32, with </w:t>
      </w:r>
      <w:proofErr w:type="spellStart"/>
      <w:r w:rsidRPr="00476013">
        <w:rPr>
          <w:color w:val="78716C"/>
        </w:rPr>
        <w:t>WiFi</w:t>
      </w:r>
      <w:proofErr w:type="spellEnd"/>
      <w:r w:rsidRPr="00476013">
        <w:rPr>
          <w:color w:val="78716C"/>
        </w:rPr>
        <w:t xml:space="preserve"> link to the Blynk cloud.</w:t>
      </w:r>
    </w:p>
    <w:p w14:paraId="2E9351F8" w14:textId="77777777" w:rsidR="00E8714E" w:rsidRDefault="00282D36">
      <w:pPr>
        <w:pStyle w:val="Heading1"/>
        <w:pBdr>
          <w:bottom w:val="single" w:sz="8" w:space="4" w:color="C2410C"/>
        </w:pBdr>
        <w:spacing w:before="400" w:after="200"/>
      </w:pPr>
      <w:r>
        <w:rPr>
          <w:b/>
          <w:bCs/>
          <w:color w:val="C2410C"/>
          <w:sz w:val="30"/>
          <w:szCs w:val="30"/>
        </w:rPr>
        <w:t>5. Firmware Logic</w:t>
      </w:r>
    </w:p>
    <w:p w14:paraId="64BC60F9" w14:textId="77777777" w:rsidR="00E8714E" w:rsidRDefault="00282D36">
      <w:pPr>
        <w:pStyle w:val="Heading2"/>
        <w:spacing w:before="300" w:after="150"/>
      </w:pPr>
      <w:r>
        <w:rPr>
          <w:b/>
          <w:bCs/>
          <w:color w:val="292524"/>
          <w:sz w:val="24"/>
          <w:szCs w:val="24"/>
        </w:rPr>
        <w:t>5.1 Sensor Warm-Up</w:t>
      </w:r>
    </w:p>
    <w:p w14:paraId="29E10E0B" w14:textId="77777777" w:rsidR="00E8714E" w:rsidRPr="00476013" w:rsidRDefault="00282D36" w:rsidP="00476013">
      <w:pPr>
        <w:spacing w:after="160" w:line="300" w:lineRule="auto"/>
        <w:jc w:val="both"/>
        <w:rPr>
          <w:sz w:val="24"/>
          <w:szCs w:val="24"/>
        </w:rPr>
      </w:pPr>
      <w:r w:rsidRPr="00476013">
        <w:rPr>
          <w:color w:val="292524"/>
          <w:sz w:val="24"/>
          <w:szCs w:val="24"/>
        </w:rPr>
        <w:t>The MQ-2 requires a heater warm-up period before its readings stabilize. On boot, the firmware withholds all alarm logic for 20 seconds (WARMUP_TIME), printing a warming-up status to serial, before beginning to trust and act on sensor readings.</w:t>
      </w:r>
    </w:p>
    <w:p w14:paraId="39E490D1" w14:textId="77777777" w:rsidR="00E8714E" w:rsidRDefault="00282D36">
      <w:pPr>
        <w:pStyle w:val="Heading2"/>
        <w:spacing w:before="300" w:after="150"/>
      </w:pPr>
      <w:r>
        <w:rPr>
          <w:b/>
          <w:bCs/>
          <w:color w:val="292524"/>
          <w:sz w:val="24"/>
          <w:szCs w:val="24"/>
        </w:rPr>
        <w:t>5.2 Detection &amp; Alarm State</w:t>
      </w:r>
    </w:p>
    <w:p w14:paraId="10946D15" w14:textId="77777777" w:rsidR="00E8714E" w:rsidRPr="00476013" w:rsidRDefault="00282D36" w:rsidP="00476013">
      <w:pPr>
        <w:spacing w:after="160" w:line="300" w:lineRule="auto"/>
        <w:jc w:val="both"/>
        <w:rPr>
          <w:sz w:val="24"/>
          <w:szCs w:val="24"/>
        </w:rPr>
      </w:pPr>
      <w:r w:rsidRPr="00476013">
        <w:rPr>
          <w:color w:val="292524"/>
          <w:sz w:val="24"/>
          <w:szCs w:val="24"/>
        </w:rPr>
        <w:t xml:space="preserve">Every 500 </w:t>
      </w:r>
      <w:proofErr w:type="spellStart"/>
      <w:r w:rsidRPr="00476013">
        <w:rPr>
          <w:color w:val="292524"/>
          <w:sz w:val="24"/>
          <w:szCs w:val="24"/>
        </w:rPr>
        <w:t>ms</w:t>
      </w:r>
      <w:proofErr w:type="spellEnd"/>
      <w:r w:rsidRPr="00476013">
        <w:rPr>
          <w:color w:val="292524"/>
          <w:sz w:val="24"/>
          <w:szCs w:val="24"/>
        </w:rPr>
        <w:t xml:space="preserve"> (READ_INTERVAL), the firmware reads the MQ-2 </w:t>
      </w:r>
      <w:proofErr w:type="spellStart"/>
      <w:r w:rsidRPr="00476013">
        <w:rPr>
          <w:color w:val="292524"/>
          <w:sz w:val="24"/>
          <w:szCs w:val="24"/>
        </w:rPr>
        <w:t>analog</w:t>
      </w:r>
      <w:proofErr w:type="spellEnd"/>
      <w:r w:rsidRPr="00476013">
        <w:rPr>
          <w:color w:val="292524"/>
          <w:sz w:val="24"/>
          <w:szCs w:val="24"/>
        </w:rPr>
        <w:t xml:space="preserve"> value and pushes it live to the Blynk gauge (V0). If the reading exceeds GAS_THRESHOLD (1800 on the 12-bit 0–4095 ADC scale) and the system is neither locked nor overridden, it enters the alarm state:</w:t>
      </w:r>
    </w:p>
    <w:p w14:paraId="29297939" w14:textId="7ADF2E20" w:rsidR="00E8714E" w:rsidRPr="00476013" w:rsidRDefault="00282D36" w:rsidP="00476013">
      <w:pPr>
        <w:pStyle w:val="ListParagraph"/>
        <w:numPr>
          <w:ilvl w:val="0"/>
          <w:numId w:val="2"/>
        </w:numPr>
        <w:spacing w:after="80"/>
        <w:jc w:val="both"/>
        <w:rPr>
          <w:sz w:val="24"/>
          <w:szCs w:val="24"/>
        </w:rPr>
      </w:pPr>
      <w:r w:rsidRPr="00476013">
        <w:rPr>
          <w:color w:val="292524"/>
          <w:sz w:val="24"/>
          <w:szCs w:val="24"/>
        </w:rPr>
        <w:t>Red LED ON, Green LED OFF</w:t>
      </w:r>
      <w:r w:rsidR="00B90A01">
        <w:rPr>
          <w:color w:val="292524"/>
          <w:sz w:val="24"/>
          <w:szCs w:val="24"/>
        </w:rPr>
        <w:t>.</w:t>
      </w:r>
    </w:p>
    <w:p w14:paraId="371C5B32" w14:textId="5EF97337" w:rsidR="00E8714E" w:rsidRPr="00476013" w:rsidRDefault="00282D36" w:rsidP="00476013">
      <w:pPr>
        <w:pStyle w:val="ListParagraph"/>
        <w:numPr>
          <w:ilvl w:val="0"/>
          <w:numId w:val="2"/>
        </w:numPr>
        <w:spacing w:after="80"/>
        <w:jc w:val="both"/>
        <w:rPr>
          <w:sz w:val="24"/>
          <w:szCs w:val="24"/>
        </w:rPr>
      </w:pPr>
      <w:r w:rsidRPr="00476013">
        <w:rPr>
          <w:color w:val="292524"/>
          <w:sz w:val="24"/>
          <w:szCs w:val="24"/>
        </w:rPr>
        <w:t xml:space="preserve">Buzzer begins a non-blocking double-beep pattern (150 </w:t>
      </w:r>
      <w:proofErr w:type="spellStart"/>
      <w:r w:rsidRPr="00476013">
        <w:rPr>
          <w:color w:val="292524"/>
          <w:sz w:val="24"/>
          <w:szCs w:val="24"/>
        </w:rPr>
        <w:t>ms</w:t>
      </w:r>
      <w:proofErr w:type="spellEnd"/>
      <w:r w:rsidRPr="00476013">
        <w:rPr>
          <w:color w:val="292524"/>
          <w:sz w:val="24"/>
          <w:szCs w:val="24"/>
        </w:rPr>
        <w:t xml:space="preserve"> on / 150 </w:t>
      </w:r>
      <w:proofErr w:type="spellStart"/>
      <w:r w:rsidRPr="00476013">
        <w:rPr>
          <w:color w:val="292524"/>
          <w:sz w:val="24"/>
          <w:szCs w:val="24"/>
        </w:rPr>
        <w:t>ms</w:t>
      </w:r>
      <w:proofErr w:type="spellEnd"/>
      <w:r w:rsidRPr="00476013">
        <w:rPr>
          <w:color w:val="292524"/>
          <w:sz w:val="24"/>
          <w:szCs w:val="24"/>
        </w:rPr>
        <w:t xml:space="preserve"> off, twice, then a pause) — driven independently via </w:t>
      </w:r>
      <w:proofErr w:type="spellStart"/>
      <w:proofErr w:type="gramStart"/>
      <w:r w:rsidRPr="00476013">
        <w:rPr>
          <w:color w:val="292524"/>
          <w:sz w:val="24"/>
          <w:szCs w:val="24"/>
        </w:rPr>
        <w:t>millis</w:t>
      </w:r>
      <w:proofErr w:type="spellEnd"/>
      <w:r w:rsidRPr="00476013">
        <w:rPr>
          <w:color w:val="292524"/>
          <w:sz w:val="24"/>
          <w:szCs w:val="24"/>
        </w:rPr>
        <w:t>(</w:t>
      </w:r>
      <w:proofErr w:type="gramEnd"/>
      <w:r w:rsidRPr="00476013">
        <w:rPr>
          <w:color w:val="292524"/>
          <w:sz w:val="24"/>
          <w:szCs w:val="24"/>
        </w:rPr>
        <w:t>) so it never blocks the Blynk connection or sensor polling</w:t>
      </w:r>
      <w:r w:rsidR="00B90A01">
        <w:rPr>
          <w:color w:val="292524"/>
          <w:sz w:val="24"/>
          <w:szCs w:val="24"/>
        </w:rPr>
        <w:t>.</w:t>
      </w:r>
    </w:p>
    <w:p w14:paraId="55E35EAF" w14:textId="22C5ECE8" w:rsidR="00E8714E" w:rsidRPr="00476013" w:rsidRDefault="00282D36" w:rsidP="00476013">
      <w:pPr>
        <w:pStyle w:val="ListParagraph"/>
        <w:numPr>
          <w:ilvl w:val="0"/>
          <w:numId w:val="2"/>
        </w:numPr>
        <w:spacing w:after="80"/>
        <w:jc w:val="both"/>
        <w:rPr>
          <w:sz w:val="24"/>
          <w:szCs w:val="24"/>
        </w:rPr>
      </w:pPr>
      <w:r w:rsidRPr="00476013">
        <w:rPr>
          <w:color w:val="292524"/>
          <w:sz w:val="24"/>
          <w:szCs w:val="24"/>
        </w:rPr>
        <w:t>Emergency door servo actuates open (0° → 90°)</w:t>
      </w:r>
      <w:r w:rsidR="00B90A01">
        <w:rPr>
          <w:color w:val="292524"/>
          <w:sz w:val="24"/>
          <w:szCs w:val="24"/>
        </w:rPr>
        <w:t>.</w:t>
      </w:r>
    </w:p>
    <w:p w14:paraId="0EB45165" w14:textId="1E1E57A6" w:rsidR="00E8714E" w:rsidRPr="00476013" w:rsidRDefault="00282D36" w:rsidP="00476013">
      <w:pPr>
        <w:pStyle w:val="ListParagraph"/>
        <w:numPr>
          <w:ilvl w:val="0"/>
          <w:numId w:val="2"/>
        </w:numPr>
        <w:spacing w:after="80"/>
        <w:jc w:val="both"/>
        <w:rPr>
          <w:sz w:val="24"/>
          <w:szCs w:val="24"/>
        </w:rPr>
      </w:pPr>
      <w:r w:rsidRPr="00476013">
        <w:rPr>
          <w:color w:val="292524"/>
          <w:sz w:val="24"/>
          <w:szCs w:val="24"/>
        </w:rPr>
        <w:t xml:space="preserve">A rate-limited push notification (60-second cooldown) is sent via </w:t>
      </w:r>
      <w:proofErr w:type="spellStart"/>
      <w:r w:rsidRPr="00476013">
        <w:rPr>
          <w:color w:val="292524"/>
          <w:sz w:val="24"/>
          <w:szCs w:val="24"/>
        </w:rPr>
        <w:t>Blynk.logEvent</w:t>
      </w:r>
      <w:proofErr w:type="spellEnd"/>
      <w:r w:rsidRPr="00476013">
        <w:rPr>
          <w:color w:val="292524"/>
          <w:sz w:val="24"/>
          <w:szCs w:val="24"/>
        </w:rPr>
        <w:t>, so a sustained leak doesn't flood the user with repeat alerts</w:t>
      </w:r>
      <w:r w:rsidR="00B90A01">
        <w:rPr>
          <w:color w:val="292524"/>
          <w:sz w:val="24"/>
          <w:szCs w:val="24"/>
        </w:rPr>
        <w:t>.</w:t>
      </w:r>
    </w:p>
    <w:p w14:paraId="45505AE7" w14:textId="77777777" w:rsidR="00476013" w:rsidRDefault="00476013">
      <w:pPr>
        <w:pStyle w:val="Heading2"/>
        <w:spacing w:before="300" w:after="150"/>
        <w:rPr>
          <w:b/>
          <w:bCs/>
          <w:color w:val="292524"/>
          <w:sz w:val="24"/>
          <w:szCs w:val="24"/>
        </w:rPr>
      </w:pPr>
    </w:p>
    <w:p w14:paraId="6A55F7C3" w14:textId="77777777" w:rsidR="00476013" w:rsidRDefault="00476013">
      <w:pPr>
        <w:pStyle w:val="Heading2"/>
        <w:spacing w:before="300" w:after="150"/>
        <w:rPr>
          <w:b/>
          <w:bCs/>
          <w:color w:val="292524"/>
          <w:sz w:val="24"/>
          <w:szCs w:val="24"/>
        </w:rPr>
      </w:pPr>
    </w:p>
    <w:p w14:paraId="36A33FCC" w14:textId="36BC214A" w:rsidR="00E8714E" w:rsidRDefault="00282D36">
      <w:pPr>
        <w:pStyle w:val="Heading2"/>
        <w:spacing w:before="300" w:after="150"/>
      </w:pPr>
      <w:r>
        <w:rPr>
          <w:b/>
          <w:bCs/>
          <w:color w:val="292524"/>
          <w:sz w:val="24"/>
          <w:szCs w:val="24"/>
        </w:rPr>
        <w:t>5.3 Manual Reset (V2) — Silence &amp; Close, Stay Locked</w:t>
      </w:r>
    </w:p>
    <w:p w14:paraId="2FD3401D" w14:textId="2AAE9EF6" w:rsidR="00E8714E" w:rsidRPr="00B90A01" w:rsidRDefault="00282D36" w:rsidP="00B90A01">
      <w:pPr>
        <w:spacing w:after="160" w:line="300" w:lineRule="auto"/>
        <w:jc w:val="both"/>
        <w:rPr>
          <w:sz w:val="24"/>
          <w:szCs w:val="24"/>
        </w:rPr>
      </w:pPr>
      <w:r w:rsidRPr="00B90A01">
        <w:rPr>
          <w:color w:val="292524"/>
          <w:sz w:val="24"/>
          <w:szCs w:val="24"/>
        </w:rPr>
        <w:t>Pressing Manual Reset on the dashboard silences the buzzer, closes the emergency door, and returns the LEDs to the safe state — but it also engages system</w:t>
      </w:r>
      <w:r w:rsidR="005D662A">
        <w:rPr>
          <w:color w:val="292524"/>
          <w:sz w:val="24"/>
          <w:szCs w:val="24"/>
        </w:rPr>
        <w:t xml:space="preserve"> </w:t>
      </w:r>
      <w:r w:rsidRPr="00B90A01">
        <w:rPr>
          <w:color w:val="292524"/>
          <w:sz w:val="24"/>
          <w:szCs w:val="24"/>
        </w:rPr>
        <w:t>Locked, which suppresses further automatic alarm triggers even if gas levels remain elevated. This is a deliberate safety choice: a one-tap reset should not let the system silently re-arm and re-trigger while the space may still be unsafe. The system stays in this locked, quiet state until the user explicitly issues a Manual Override.</w:t>
      </w:r>
    </w:p>
    <w:p w14:paraId="564F6B8E" w14:textId="77777777" w:rsidR="00E8714E" w:rsidRDefault="00282D36">
      <w:pPr>
        <w:pStyle w:val="Heading2"/>
        <w:spacing w:before="300" w:after="150"/>
      </w:pPr>
      <w:r>
        <w:rPr>
          <w:b/>
          <w:bCs/>
          <w:color w:val="292524"/>
          <w:sz w:val="24"/>
          <w:szCs w:val="24"/>
        </w:rPr>
        <w:t>5.4 Manual Override (V3) — Full System Reset</w:t>
      </w:r>
    </w:p>
    <w:p w14:paraId="3FDE0A51" w14:textId="77777777" w:rsidR="00E8714E" w:rsidRPr="00B90A01" w:rsidRDefault="00282D36" w:rsidP="00B90A01">
      <w:pPr>
        <w:spacing w:after="160" w:line="300" w:lineRule="auto"/>
        <w:jc w:val="both"/>
        <w:rPr>
          <w:sz w:val="24"/>
          <w:szCs w:val="24"/>
        </w:rPr>
      </w:pPr>
      <w:r w:rsidRPr="00B90A01">
        <w:rPr>
          <w:color w:val="292524"/>
          <w:sz w:val="24"/>
          <w:szCs w:val="24"/>
        </w:rPr>
        <w:t>Manual Override performs a complete reset of the system's internal state: it clears the lock, clears any alert flag, silences the buzzer, closes the door, restores LEDs to safe, and resumes live automatic gas monitoring immediately. The toggle widget is programmatically switched back off after the action completes, so it behaves as a momentary reset action rather than a persistent switch.</w:t>
      </w:r>
    </w:p>
    <w:p w14:paraId="443E9633" w14:textId="77777777" w:rsidR="00E8714E" w:rsidRDefault="00282D36">
      <w:pPr>
        <w:pStyle w:val="Heading2"/>
        <w:spacing w:before="300" w:after="150"/>
      </w:pPr>
      <w:r>
        <w:rPr>
          <w:b/>
          <w:bCs/>
          <w:color w:val="292524"/>
          <w:sz w:val="24"/>
          <w:szCs w:val="24"/>
        </w:rPr>
        <w:t>5.5 State Summary</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17"/>
        <w:gridCol w:w="2317"/>
        <w:gridCol w:w="3026"/>
      </w:tblGrid>
      <w:tr w:rsidR="00E8714E" w:rsidRPr="00B90A01" w14:paraId="542DB76D" w14:textId="77777777" w:rsidTr="00B5230A">
        <w:trPr>
          <w:jc w:val="center"/>
        </w:trPr>
        <w:tc>
          <w:tcPr>
            <w:tcW w:w="2400" w:type="dxa"/>
            <w:shd w:val="clear" w:color="auto" w:fill="C2410C"/>
            <w:tcMar>
              <w:top w:w="100" w:type="dxa"/>
              <w:left w:w="150" w:type="dxa"/>
              <w:bottom w:w="100" w:type="dxa"/>
              <w:right w:w="150" w:type="dxa"/>
            </w:tcMar>
          </w:tcPr>
          <w:p w14:paraId="3014F506" w14:textId="77777777" w:rsidR="00E8714E" w:rsidRPr="00B90A01" w:rsidRDefault="00282D36">
            <w:pPr>
              <w:rPr>
                <w:sz w:val="24"/>
                <w:szCs w:val="24"/>
              </w:rPr>
            </w:pPr>
            <w:r w:rsidRPr="00B90A01">
              <w:rPr>
                <w:b/>
                <w:bCs/>
                <w:color w:val="FFFFFF"/>
                <w:sz w:val="24"/>
                <w:szCs w:val="24"/>
              </w:rPr>
              <w:t>Trigger</w:t>
            </w:r>
          </w:p>
        </w:tc>
        <w:tc>
          <w:tcPr>
            <w:tcW w:w="2317" w:type="dxa"/>
            <w:shd w:val="clear" w:color="auto" w:fill="C2410C"/>
            <w:tcMar>
              <w:top w:w="100" w:type="dxa"/>
              <w:left w:w="150" w:type="dxa"/>
              <w:bottom w:w="100" w:type="dxa"/>
              <w:right w:w="150" w:type="dxa"/>
            </w:tcMar>
          </w:tcPr>
          <w:p w14:paraId="2F08C07F" w14:textId="77777777" w:rsidR="00E8714E" w:rsidRPr="00B90A01" w:rsidRDefault="00282D36">
            <w:pPr>
              <w:rPr>
                <w:sz w:val="24"/>
                <w:szCs w:val="24"/>
              </w:rPr>
            </w:pPr>
            <w:r w:rsidRPr="00B90A01">
              <w:rPr>
                <w:b/>
                <w:bCs/>
                <w:color w:val="FFFFFF"/>
                <w:sz w:val="24"/>
                <w:szCs w:val="24"/>
              </w:rPr>
              <w:t>Buzzer</w:t>
            </w:r>
          </w:p>
        </w:tc>
        <w:tc>
          <w:tcPr>
            <w:tcW w:w="2317" w:type="dxa"/>
            <w:shd w:val="clear" w:color="auto" w:fill="C2410C"/>
            <w:tcMar>
              <w:top w:w="100" w:type="dxa"/>
              <w:left w:w="150" w:type="dxa"/>
              <w:bottom w:w="100" w:type="dxa"/>
              <w:right w:w="150" w:type="dxa"/>
            </w:tcMar>
          </w:tcPr>
          <w:p w14:paraId="7DCD8F64" w14:textId="77777777" w:rsidR="00E8714E" w:rsidRPr="00B90A01" w:rsidRDefault="00282D36">
            <w:pPr>
              <w:rPr>
                <w:sz w:val="24"/>
                <w:szCs w:val="24"/>
              </w:rPr>
            </w:pPr>
            <w:r w:rsidRPr="00B90A01">
              <w:rPr>
                <w:b/>
                <w:bCs/>
                <w:color w:val="FFFFFF"/>
                <w:sz w:val="24"/>
                <w:szCs w:val="24"/>
              </w:rPr>
              <w:t>Door</w:t>
            </w:r>
          </w:p>
        </w:tc>
        <w:tc>
          <w:tcPr>
            <w:tcW w:w="3026" w:type="dxa"/>
            <w:shd w:val="clear" w:color="auto" w:fill="C2410C"/>
            <w:tcMar>
              <w:top w:w="100" w:type="dxa"/>
              <w:left w:w="150" w:type="dxa"/>
              <w:bottom w:w="100" w:type="dxa"/>
              <w:right w:w="150" w:type="dxa"/>
            </w:tcMar>
          </w:tcPr>
          <w:p w14:paraId="5202E590" w14:textId="77777777" w:rsidR="00E8714E" w:rsidRPr="00B90A01" w:rsidRDefault="00282D36">
            <w:pPr>
              <w:rPr>
                <w:sz w:val="24"/>
                <w:szCs w:val="24"/>
              </w:rPr>
            </w:pPr>
            <w:r w:rsidRPr="00B90A01">
              <w:rPr>
                <w:b/>
                <w:bCs/>
                <w:color w:val="FFFFFF"/>
                <w:sz w:val="24"/>
                <w:szCs w:val="24"/>
              </w:rPr>
              <w:t>Monitoring</w:t>
            </w:r>
          </w:p>
        </w:tc>
      </w:tr>
      <w:tr w:rsidR="00E8714E" w:rsidRPr="00B90A01" w14:paraId="6FAE07AF" w14:textId="77777777" w:rsidTr="00B5230A">
        <w:trPr>
          <w:jc w:val="center"/>
        </w:trPr>
        <w:tc>
          <w:tcPr>
            <w:tcW w:w="2400" w:type="dxa"/>
            <w:tcMar>
              <w:top w:w="100" w:type="dxa"/>
              <w:left w:w="150" w:type="dxa"/>
              <w:bottom w:w="100" w:type="dxa"/>
              <w:right w:w="150" w:type="dxa"/>
            </w:tcMar>
          </w:tcPr>
          <w:p w14:paraId="78E2C2EF" w14:textId="77777777" w:rsidR="00E8714E" w:rsidRPr="00B90A01" w:rsidRDefault="00282D36">
            <w:pPr>
              <w:rPr>
                <w:sz w:val="24"/>
                <w:szCs w:val="24"/>
              </w:rPr>
            </w:pPr>
            <w:r w:rsidRPr="00B90A01">
              <w:rPr>
                <w:color w:val="292524"/>
                <w:sz w:val="24"/>
                <w:szCs w:val="24"/>
              </w:rPr>
              <w:t>Gas &gt; threshold</w:t>
            </w:r>
          </w:p>
        </w:tc>
        <w:tc>
          <w:tcPr>
            <w:tcW w:w="2317" w:type="dxa"/>
            <w:tcMar>
              <w:top w:w="100" w:type="dxa"/>
              <w:left w:w="150" w:type="dxa"/>
              <w:bottom w:w="100" w:type="dxa"/>
              <w:right w:w="150" w:type="dxa"/>
            </w:tcMar>
          </w:tcPr>
          <w:p w14:paraId="2E5D5212" w14:textId="77777777" w:rsidR="00E8714E" w:rsidRPr="00B90A01" w:rsidRDefault="00282D36">
            <w:pPr>
              <w:rPr>
                <w:sz w:val="24"/>
                <w:szCs w:val="24"/>
              </w:rPr>
            </w:pPr>
            <w:r w:rsidRPr="00B90A01">
              <w:rPr>
                <w:color w:val="292524"/>
                <w:sz w:val="24"/>
                <w:szCs w:val="24"/>
              </w:rPr>
              <w:t>Double-beep ON</w:t>
            </w:r>
          </w:p>
        </w:tc>
        <w:tc>
          <w:tcPr>
            <w:tcW w:w="2317" w:type="dxa"/>
            <w:tcMar>
              <w:top w:w="100" w:type="dxa"/>
              <w:left w:w="150" w:type="dxa"/>
              <w:bottom w:w="100" w:type="dxa"/>
              <w:right w:w="150" w:type="dxa"/>
            </w:tcMar>
          </w:tcPr>
          <w:p w14:paraId="4D225122" w14:textId="77777777" w:rsidR="00E8714E" w:rsidRPr="00B90A01" w:rsidRDefault="00282D36">
            <w:pPr>
              <w:rPr>
                <w:sz w:val="24"/>
                <w:szCs w:val="24"/>
              </w:rPr>
            </w:pPr>
            <w:r w:rsidRPr="00B90A01">
              <w:rPr>
                <w:color w:val="292524"/>
                <w:sz w:val="24"/>
                <w:szCs w:val="24"/>
              </w:rPr>
              <w:t>Opens</w:t>
            </w:r>
          </w:p>
        </w:tc>
        <w:tc>
          <w:tcPr>
            <w:tcW w:w="3026" w:type="dxa"/>
            <w:tcMar>
              <w:top w:w="100" w:type="dxa"/>
              <w:left w:w="150" w:type="dxa"/>
              <w:bottom w:w="100" w:type="dxa"/>
              <w:right w:w="150" w:type="dxa"/>
            </w:tcMar>
          </w:tcPr>
          <w:p w14:paraId="388F61F7" w14:textId="77777777" w:rsidR="00E8714E" w:rsidRPr="00B90A01" w:rsidRDefault="00282D36">
            <w:pPr>
              <w:rPr>
                <w:sz w:val="24"/>
                <w:szCs w:val="24"/>
              </w:rPr>
            </w:pPr>
            <w:r w:rsidRPr="00B90A01">
              <w:rPr>
                <w:color w:val="292524"/>
                <w:sz w:val="24"/>
                <w:szCs w:val="24"/>
              </w:rPr>
              <w:t>Active alarm</w:t>
            </w:r>
          </w:p>
        </w:tc>
      </w:tr>
      <w:tr w:rsidR="00E8714E" w:rsidRPr="00B90A01" w14:paraId="03AB0274" w14:textId="77777777" w:rsidTr="00B5230A">
        <w:trPr>
          <w:jc w:val="center"/>
        </w:trPr>
        <w:tc>
          <w:tcPr>
            <w:tcW w:w="2400" w:type="dxa"/>
            <w:tcMar>
              <w:top w:w="100" w:type="dxa"/>
              <w:left w:w="150" w:type="dxa"/>
              <w:bottom w:w="100" w:type="dxa"/>
              <w:right w:w="150" w:type="dxa"/>
            </w:tcMar>
          </w:tcPr>
          <w:p w14:paraId="0269C54E" w14:textId="77777777" w:rsidR="00E8714E" w:rsidRPr="00B90A01" w:rsidRDefault="00282D36">
            <w:pPr>
              <w:rPr>
                <w:sz w:val="24"/>
                <w:szCs w:val="24"/>
              </w:rPr>
            </w:pPr>
            <w:r w:rsidRPr="00B90A01">
              <w:rPr>
                <w:color w:val="292524"/>
                <w:sz w:val="24"/>
                <w:szCs w:val="24"/>
              </w:rPr>
              <w:t>Manual Reset</w:t>
            </w:r>
          </w:p>
        </w:tc>
        <w:tc>
          <w:tcPr>
            <w:tcW w:w="2317" w:type="dxa"/>
            <w:tcMar>
              <w:top w:w="100" w:type="dxa"/>
              <w:left w:w="150" w:type="dxa"/>
              <w:bottom w:w="100" w:type="dxa"/>
              <w:right w:w="150" w:type="dxa"/>
            </w:tcMar>
          </w:tcPr>
          <w:p w14:paraId="2EC2F736" w14:textId="77777777" w:rsidR="00E8714E" w:rsidRPr="00B90A01" w:rsidRDefault="00282D36">
            <w:pPr>
              <w:rPr>
                <w:sz w:val="24"/>
                <w:szCs w:val="24"/>
              </w:rPr>
            </w:pPr>
            <w:r w:rsidRPr="00B90A01">
              <w:rPr>
                <w:color w:val="292524"/>
                <w:sz w:val="24"/>
                <w:szCs w:val="24"/>
              </w:rPr>
              <w:t>OFF</w:t>
            </w:r>
          </w:p>
        </w:tc>
        <w:tc>
          <w:tcPr>
            <w:tcW w:w="2317" w:type="dxa"/>
            <w:tcMar>
              <w:top w:w="100" w:type="dxa"/>
              <w:left w:w="150" w:type="dxa"/>
              <w:bottom w:w="100" w:type="dxa"/>
              <w:right w:w="150" w:type="dxa"/>
            </w:tcMar>
          </w:tcPr>
          <w:p w14:paraId="08929D1A" w14:textId="77777777" w:rsidR="00E8714E" w:rsidRPr="00B90A01" w:rsidRDefault="00282D36">
            <w:pPr>
              <w:rPr>
                <w:sz w:val="24"/>
                <w:szCs w:val="24"/>
              </w:rPr>
            </w:pPr>
            <w:r w:rsidRPr="00B90A01">
              <w:rPr>
                <w:color w:val="292524"/>
                <w:sz w:val="24"/>
                <w:szCs w:val="24"/>
              </w:rPr>
              <w:t>Closes</w:t>
            </w:r>
          </w:p>
        </w:tc>
        <w:tc>
          <w:tcPr>
            <w:tcW w:w="3026" w:type="dxa"/>
            <w:tcMar>
              <w:top w:w="100" w:type="dxa"/>
              <w:left w:w="150" w:type="dxa"/>
              <w:bottom w:w="100" w:type="dxa"/>
              <w:right w:w="150" w:type="dxa"/>
            </w:tcMar>
          </w:tcPr>
          <w:p w14:paraId="7BA1A7B0" w14:textId="77777777" w:rsidR="00E8714E" w:rsidRPr="00B90A01" w:rsidRDefault="00282D36">
            <w:pPr>
              <w:rPr>
                <w:sz w:val="24"/>
                <w:szCs w:val="24"/>
              </w:rPr>
            </w:pPr>
            <w:r w:rsidRPr="00B90A01">
              <w:rPr>
                <w:color w:val="292524"/>
                <w:sz w:val="24"/>
                <w:szCs w:val="24"/>
              </w:rPr>
              <w:t>Locked (no re-trigger)</w:t>
            </w:r>
          </w:p>
        </w:tc>
      </w:tr>
      <w:tr w:rsidR="00E8714E" w:rsidRPr="00B90A01" w14:paraId="4DA63B8E" w14:textId="77777777" w:rsidTr="00B5230A">
        <w:trPr>
          <w:jc w:val="center"/>
        </w:trPr>
        <w:tc>
          <w:tcPr>
            <w:tcW w:w="2400" w:type="dxa"/>
            <w:tcMar>
              <w:top w:w="100" w:type="dxa"/>
              <w:left w:w="150" w:type="dxa"/>
              <w:bottom w:w="100" w:type="dxa"/>
              <w:right w:w="150" w:type="dxa"/>
            </w:tcMar>
          </w:tcPr>
          <w:p w14:paraId="5289C4D3" w14:textId="77777777" w:rsidR="00E8714E" w:rsidRPr="00B90A01" w:rsidRDefault="00282D36">
            <w:pPr>
              <w:rPr>
                <w:sz w:val="24"/>
                <w:szCs w:val="24"/>
              </w:rPr>
            </w:pPr>
            <w:r w:rsidRPr="00B90A01">
              <w:rPr>
                <w:color w:val="292524"/>
                <w:sz w:val="24"/>
                <w:szCs w:val="24"/>
              </w:rPr>
              <w:t>Manual Override</w:t>
            </w:r>
          </w:p>
        </w:tc>
        <w:tc>
          <w:tcPr>
            <w:tcW w:w="2317" w:type="dxa"/>
            <w:tcMar>
              <w:top w:w="100" w:type="dxa"/>
              <w:left w:w="150" w:type="dxa"/>
              <w:bottom w:w="100" w:type="dxa"/>
              <w:right w:w="150" w:type="dxa"/>
            </w:tcMar>
          </w:tcPr>
          <w:p w14:paraId="0A50C4B2" w14:textId="77777777" w:rsidR="00E8714E" w:rsidRPr="00B90A01" w:rsidRDefault="00282D36">
            <w:pPr>
              <w:rPr>
                <w:sz w:val="24"/>
                <w:szCs w:val="24"/>
              </w:rPr>
            </w:pPr>
            <w:r w:rsidRPr="00B90A01">
              <w:rPr>
                <w:color w:val="292524"/>
                <w:sz w:val="24"/>
                <w:szCs w:val="24"/>
              </w:rPr>
              <w:t>OFF</w:t>
            </w:r>
          </w:p>
        </w:tc>
        <w:tc>
          <w:tcPr>
            <w:tcW w:w="2317" w:type="dxa"/>
            <w:tcMar>
              <w:top w:w="100" w:type="dxa"/>
              <w:left w:w="150" w:type="dxa"/>
              <w:bottom w:w="100" w:type="dxa"/>
              <w:right w:w="150" w:type="dxa"/>
            </w:tcMar>
          </w:tcPr>
          <w:p w14:paraId="5796A5AC" w14:textId="77777777" w:rsidR="00E8714E" w:rsidRPr="00B90A01" w:rsidRDefault="00282D36">
            <w:pPr>
              <w:rPr>
                <w:sz w:val="24"/>
                <w:szCs w:val="24"/>
              </w:rPr>
            </w:pPr>
            <w:r w:rsidRPr="00B90A01">
              <w:rPr>
                <w:color w:val="292524"/>
                <w:sz w:val="24"/>
                <w:szCs w:val="24"/>
              </w:rPr>
              <w:t>Closes</w:t>
            </w:r>
          </w:p>
        </w:tc>
        <w:tc>
          <w:tcPr>
            <w:tcW w:w="3026" w:type="dxa"/>
            <w:tcMar>
              <w:top w:w="100" w:type="dxa"/>
              <w:left w:w="150" w:type="dxa"/>
              <w:bottom w:w="100" w:type="dxa"/>
              <w:right w:w="150" w:type="dxa"/>
            </w:tcMar>
          </w:tcPr>
          <w:p w14:paraId="495E9C7D" w14:textId="77777777" w:rsidR="00E8714E" w:rsidRPr="00B90A01" w:rsidRDefault="00282D36">
            <w:pPr>
              <w:rPr>
                <w:sz w:val="24"/>
                <w:szCs w:val="24"/>
              </w:rPr>
            </w:pPr>
            <w:r w:rsidRPr="00B90A01">
              <w:rPr>
                <w:color w:val="292524"/>
                <w:sz w:val="24"/>
                <w:szCs w:val="24"/>
              </w:rPr>
              <w:t>Resumed (unlocked)</w:t>
            </w:r>
          </w:p>
        </w:tc>
      </w:tr>
    </w:tbl>
    <w:p w14:paraId="7D478FBF" w14:textId="77777777" w:rsidR="00E8714E" w:rsidRDefault="00E8714E">
      <w:pPr>
        <w:spacing w:after="300"/>
      </w:pPr>
    </w:p>
    <w:p w14:paraId="3D62986F" w14:textId="77777777" w:rsidR="00E8714E" w:rsidRDefault="00282D36">
      <w:pPr>
        <w:pStyle w:val="Heading1"/>
        <w:pBdr>
          <w:bottom w:val="single" w:sz="8" w:space="4" w:color="C2410C"/>
        </w:pBdr>
        <w:spacing w:before="400" w:after="200"/>
      </w:pPr>
      <w:r>
        <w:rPr>
          <w:b/>
          <w:bCs/>
          <w:color w:val="C2410C"/>
          <w:sz w:val="30"/>
          <w:szCs w:val="30"/>
        </w:rPr>
        <w:t>6. Blynk Dashboard</w:t>
      </w:r>
    </w:p>
    <w:p w14:paraId="0A7EB285" w14:textId="77777777" w:rsidR="00E8714E" w:rsidRPr="00B90A01" w:rsidRDefault="00282D36" w:rsidP="00B90A01">
      <w:pPr>
        <w:spacing w:after="160" w:line="300" w:lineRule="auto"/>
        <w:jc w:val="both"/>
        <w:rPr>
          <w:sz w:val="24"/>
          <w:szCs w:val="24"/>
        </w:rPr>
      </w:pPr>
      <w:r w:rsidRPr="00B90A01">
        <w:rPr>
          <w:color w:val="292524"/>
          <w:sz w:val="24"/>
          <w:szCs w:val="24"/>
        </w:rPr>
        <w:t>The dashboard mirrors the firmware's virtual pin map one-to-one: V0 drives the live Gas Level gauge, V1 drives the Alarm Status indicator, V2 is the Manual Reset switch, and V3 is the Manual Override switch.</w:t>
      </w:r>
    </w:p>
    <w:p w14:paraId="399343C7" w14:textId="77777777" w:rsidR="00E8714E" w:rsidRDefault="00282D36">
      <w:pPr>
        <w:pStyle w:val="Heading2"/>
        <w:spacing w:before="300" w:after="150"/>
      </w:pPr>
      <w:r>
        <w:rPr>
          <w:b/>
          <w:bCs/>
          <w:color w:val="292524"/>
          <w:sz w:val="24"/>
          <w:szCs w:val="24"/>
        </w:rPr>
        <w:t>6.1 Safe State</w:t>
      </w:r>
    </w:p>
    <w:p w14:paraId="619BEA41" w14:textId="77777777" w:rsidR="00E8714E" w:rsidRDefault="00282D36">
      <w:pPr>
        <w:spacing w:before="200"/>
        <w:jc w:val="center"/>
      </w:pPr>
      <w:r>
        <w:rPr>
          <w:noProof/>
        </w:rPr>
        <w:drawing>
          <wp:inline distT="0" distB="0" distL="0" distR="0" wp14:anchorId="60A27BBB" wp14:editId="650615E3">
            <wp:extent cx="6045200" cy="24468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61492" cy="2453461"/>
                    </a:xfrm>
                    <a:prstGeom prst="rect">
                      <a:avLst/>
                    </a:prstGeom>
                  </pic:spPr>
                </pic:pic>
              </a:graphicData>
            </a:graphic>
          </wp:inline>
        </w:drawing>
      </w:r>
    </w:p>
    <w:p w14:paraId="3576ABF6" w14:textId="77777777" w:rsidR="00E8714E" w:rsidRPr="00B90A01" w:rsidRDefault="00282D36">
      <w:pPr>
        <w:spacing w:before="100" w:after="300"/>
        <w:jc w:val="center"/>
      </w:pPr>
      <w:r w:rsidRPr="00B90A01">
        <w:rPr>
          <w:color w:val="78716C"/>
        </w:rPr>
        <w:t>Figure 4: Dashboard in normal operation — gas level below threshold, Alarm Status LED unfilled, both controls off.</w:t>
      </w:r>
    </w:p>
    <w:p w14:paraId="24AFC8DF" w14:textId="77777777" w:rsidR="00E8714E" w:rsidRDefault="00282D36">
      <w:pPr>
        <w:pStyle w:val="Heading2"/>
        <w:spacing w:before="300" w:after="150"/>
      </w:pPr>
      <w:r>
        <w:rPr>
          <w:b/>
          <w:bCs/>
          <w:color w:val="292524"/>
          <w:sz w:val="24"/>
          <w:szCs w:val="24"/>
        </w:rPr>
        <w:t>6.2 Alarm State</w:t>
      </w:r>
    </w:p>
    <w:p w14:paraId="06B9D7F3" w14:textId="77777777" w:rsidR="00E8714E" w:rsidRDefault="00282D36">
      <w:pPr>
        <w:spacing w:before="200"/>
        <w:jc w:val="center"/>
      </w:pPr>
      <w:r>
        <w:rPr>
          <w:noProof/>
        </w:rPr>
        <w:drawing>
          <wp:inline distT="0" distB="0" distL="0" distR="0" wp14:anchorId="247EE818" wp14:editId="0DC17D22">
            <wp:extent cx="5753100" cy="2247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59197" cy="2250282"/>
                    </a:xfrm>
                    <a:prstGeom prst="rect">
                      <a:avLst/>
                    </a:prstGeom>
                  </pic:spPr>
                </pic:pic>
              </a:graphicData>
            </a:graphic>
          </wp:inline>
        </w:drawing>
      </w:r>
    </w:p>
    <w:p w14:paraId="229E3CF4" w14:textId="561153A8" w:rsidR="00E8714E" w:rsidRPr="00B90A01" w:rsidRDefault="00282D36" w:rsidP="00B90A01">
      <w:pPr>
        <w:spacing w:before="100" w:after="300"/>
        <w:jc w:val="center"/>
      </w:pPr>
      <w:r w:rsidRPr="00B90A01">
        <w:rPr>
          <w:color w:val="78716C"/>
        </w:rPr>
        <w:t xml:space="preserve">Figure 5: Dashboard during an active alarm — gas level above </w:t>
      </w:r>
      <w:proofErr w:type="gramStart"/>
      <w:r w:rsidRPr="00B90A01">
        <w:rPr>
          <w:color w:val="78716C"/>
        </w:rPr>
        <w:t>threshold ,</w:t>
      </w:r>
      <w:proofErr w:type="gramEnd"/>
      <w:r w:rsidRPr="00B90A01">
        <w:rPr>
          <w:color w:val="78716C"/>
        </w:rPr>
        <w:t xml:space="preserve"> Alarm Status LED filled, Manual Reset engaged to silence and close the door.</w:t>
      </w:r>
    </w:p>
    <w:tbl>
      <w:tblPr>
        <w:tblW w:w="100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4"/>
        <w:gridCol w:w="1392"/>
        <w:gridCol w:w="5958"/>
      </w:tblGrid>
      <w:tr w:rsidR="00E8714E" w:rsidRPr="00B644D8" w14:paraId="102567EE" w14:textId="77777777" w:rsidTr="00B644D8">
        <w:trPr>
          <w:jc w:val="center"/>
        </w:trPr>
        <w:tc>
          <w:tcPr>
            <w:tcW w:w="2714" w:type="dxa"/>
            <w:shd w:val="clear" w:color="auto" w:fill="C2410C"/>
            <w:tcMar>
              <w:top w:w="100" w:type="dxa"/>
              <w:left w:w="150" w:type="dxa"/>
              <w:bottom w:w="100" w:type="dxa"/>
              <w:right w:w="150" w:type="dxa"/>
            </w:tcMar>
          </w:tcPr>
          <w:p w14:paraId="2B950E8B" w14:textId="77777777" w:rsidR="00E8714E" w:rsidRPr="00B644D8" w:rsidRDefault="00282D36">
            <w:pPr>
              <w:rPr>
                <w:sz w:val="24"/>
                <w:szCs w:val="24"/>
              </w:rPr>
            </w:pPr>
            <w:r w:rsidRPr="00B644D8">
              <w:rPr>
                <w:b/>
                <w:bCs/>
                <w:color w:val="FFFFFF"/>
                <w:sz w:val="24"/>
                <w:szCs w:val="24"/>
              </w:rPr>
              <w:t>Widget</w:t>
            </w:r>
          </w:p>
        </w:tc>
        <w:tc>
          <w:tcPr>
            <w:tcW w:w="1392" w:type="dxa"/>
            <w:shd w:val="clear" w:color="auto" w:fill="C2410C"/>
            <w:tcMar>
              <w:top w:w="100" w:type="dxa"/>
              <w:left w:w="150" w:type="dxa"/>
              <w:bottom w:w="100" w:type="dxa"/>
              <w:right w:w="150" w:type="dxa"/>
            </w:tcMar>
          </w:tcPr>
          <w:p w14:paraId="105BC34A" w14:textId="77777777" w:rsidR="00E8714E" w:rsidRPr="00B644D8" w:rsidRDefault="00282D36">
            <w:pPr>
              <w:rPr>
                <w:sz w:val="24"/>
                <w:szCs w:val="24"/>
              </w:rPr>
            </w:pPr>
            <w:r w:rsidRPr="00B644D8">
              <w:rPr>
                <w:b/>
                <w:bCs/>
                <w:color w:val="FFFFFF"/>
                <w:sz w:val="24"/>
                <w:szCs w:val="24"/>
              </w:rPr>
              <w:t>Pin</w:t>
            </w:r>
          </w:p>
        </w:tc>
        <w:tc>
          <w:tcPr>
            <w:tcW w:w="5958" w:type="dxa"/>
            <w:shd w:val="clear" w:color="auto" w:fill="C2410C"/>
            <w:tcMar>
              <w:top w:w="100" w:type="dxa"/>
              <w:left w:w="150" w:type="dxa"/>
              <w:bottom w:w="100" w:type="dxa"/>
              <w:right w:w="150" w:type="dxa"/>
            </w:tcMar>
          </w:tcPr>
          <w:p w14:paraId="2B5FAABA" w14:textId="77777777" w:rsidR="00E8714E" w:rsidRPr="00B644D8" w:rsidRDefault="00282D36">
            <w:pPr>
              <w:rPr>
                <w:sz w:val="24"/>
                <w:szCs w:val="24"/>
              </w:rPr>
            </w:pPr>
            <w:r w:rsidRPr="00B644D8">
              <w:rPr>
                <w:b/>
                <w:bCs/>
                <w:color w:val="FFFFFF"/>
                <w:sz w:val="24"/>
                <w:szCs w:val="24"/>
              </w:rPr>
              <w:t>Behaviour</w:t>
            </w:r>
          </w:p>
        </w:tc>
      </w:tr>
      <w:tr w:rsidR="00E8714E" w:rsidRPr="00B644D8" w14:paraId="21DA927C" w14:textId="77777777" w:rsidTr="00B644D8">
        <w:trPr>
          <w:jc w:val="center"/>
        </w:trPr>
        <w:tc>
          <w:tcPr>
            <w:tcW w:w="2714" w:type="dxa"/>
            <w:tcMar>
              <w:top w:w="100" w:type="dxa"/>
              <w:left w:w="150" w:type="dxa"/>
              <w:bottom w:w="100" w:type="dxa"/>
              <w:right w:w="150" w:type="dxa"/>
            </w:tcMar>
          </w:tcPr>
          <w:p w14:paraId="0610DE72" w14:textId="77777777" w:rsidR="00E8714E" w:rsidRPr="00B644D8" w:rsidRDefault="00282D36">
            <w:pPr>
              <w:rPr>
                <w:sz w:val="24"/>
                <w:szCs w:val="24"/>
              </w:rPr>
            </w:pPr>
            <w:r w:rsidRPr="00B644D8">
              <w:rPr>
                <w:color w:val="292524"/>
                <w:sz w:val="24"/>
                <w:szCs w:val="24"/>
              </w:rPr>
              <w:t>Gas Level (Gauge)</w:t>
            </w:r>
          </w:p>
        </w:tc>
        <w:tc>
          <w:tcPr>
            <w:tcW w:w="1392" w:type="dxa"/>
            <w:tcMar>
              <w:top w:w="100" w:type="dxa"/>
              <w:left w:w="150" w:type="dxa"/>
              <w:bottom w:w="100" w:type="dxa"/>
              <w:right w:w="150" w:type="dxa"/>
            </w:tcMar>
          </w:tcPr>
          <w:p w14:paraId="50326BBE" w14:textId="77777777" w:rsidR="00E8714E" w:rsidRPr="00B644D8" w:rsidRDefault="00282D36">
            <w:pPr>
              <w:rPr>
                <w:sz w:val="24"/>
                <w:szCs w:val="24"/>
              </w:rPr>
            </w:pPr>
            <w:r w:rsidRPr="00B644D8">
              <w:rPr>
                <w:color w:val="292524"/>
                <w:sz w:val="24"/>
                <w:szCs w:val="24"/>
              </w:rPr>
              <w:t>V0</w:t>
            </w:r>
          </w:p>
        </w:tc>
        <w:tc>
          <w:tcPr>
            <w:tcW w:w="5958" w:type="dxa"/>
            <w:tcMar>
              <w:top w:w="100" w:type="dxa"/>
              <w:left w:w="150" w:type="dxa"/>
              <w:bottom w:w="100" w:type="dxa"/>
              <w:right w:w="150" w:type="dxa"/>
            </w:tcMar>
          </w:tcPr>
          <w:p w14:paraId="395C37EF" w14:textId="77777777" w:rsidR="00E8714E" w:rsidRPr="00B644D8" w:rsidRDefault="00282D36">
            <w:pPr>
              <w:rPr>
                <w:sz w:val="24"/>
                <w:szCs w:val="24"/>
              </w:rPr>
            </w:pPr>
            <w:r w:rsidRPr="00B644D8">
              <w:rPr>
                <w:color w:val="292524"/>
                <w:sz w:val="24"/>
                <w:szCs w:val="24"/>
              </w:rPr>
              <w:t xml:space="preserve">Live MQ-2 reading, 0–4095 range, updated every 500 </w:t>
            </w:r>
            <w:proofErr w:type="spellStart"/>
            <w:r w:rsidRPr="00B644D8">
              <w:rPr>
                <w:color w:val="292524"/>
                <w:sz w:val="24"/>
                <w:szCs w:val="24"/>
              </w:rPr>
              <w:t>ms</w:t>
            </w:r>
            <w:proofErr w:type="spellEnd"/>
          </w:p>
        </w:tc>
      </w:tr>
      <w:tr w:rsidR="00E8714E" w:rsidRPr="00B644D8" w14:paraId="15E59607" w14:textId="77777777" w:rsidTr="00B644D8">
        <w:trPr>
          <w:jc w:val="center"/>
        </w:trPr>
        <w:tc>
          <w:tcPr>
            <w:tcW w:w="2714" w:type="dxa"/>
            <w:tcMar>
              <w:top w:w="100" w:type="dxa"/>
              <w:left w:w="150" w:type="dxa"/>
              <w:bottom w:w="100" w:type="dxa"/>
              <w:right w:w="150" w:type="dxa"/>
            </w:tcMar>
          </w:tcPr>
          <w:p w14:paraId="59325D89" w14:textId="77777777" w:rsidR="00E8714E" w:rsidRPr="00B644D8" w:rsidRDefault="00282D36">
            <w:pPr>
              <w:rPr>
                <w:sz w:val="24"/>
                <w:szCs w:val="24"/>
              </w:rPr>
            </w:pPr>
            <w:r w:rsidRPr="00B644D8">
              <w:rPr>
                <w:color w:val="292524"/>
                <w:sz w:val="24"/>
                <w:szCs w:val="24"/>
              </w:rPr>
              <w:t>Alarm Status (LED)</w:t>
            </w:r>
          </w:p>
        </w:tc>
        <w:tc>
          <w:tcPr>
            <w:tcW w:w="1392" w:type="dxa"/>
            <w:tcMar>
              <w:top w:w="100" w:type="dxa"/>
              <w:left w:w="150" w:type="dxa"/>
              <w:bottom w:w="100" w:type="dxa"/>
              <w:right w:w="150" w:type="dxa"/>
            </w:tcMar>
          </w:tcPr>
          <w:p w14:paraId="7C3B3D56" w14:textId="77777777" w:rsidR="00E8714E" w:rsidRPr="00B644D8" w:rsidRDefault="00282D36">
            <w:pPr>
              <w:rPr>
                <w:sz w:val="24"/>
                <w:szCs w:val="24"/>
              </w:rPr>
            </w:pPr>
            <w:r w:rsidRPr="00B644D8">
              <w:rPr>
                <w:color w:val="292524"/>
                <w:sz w:val="24"/>
                <w:szCs w:val="24"/>
              </w:rPr>
              <w:t>V1</w:t>
            </w:r>
          </w:p>
        </w:tc>
        <w:tc>
          <w:tcPr>
            <w:tcW w:w="5958" w:type="dxa"/>
            <w:tcMar>
              <w:top w:w="100" w:type="dxa"/>
              <w:left w:w="150" w:type="dxa"/>
              <w:bottom w:w="100" w:type="dxa"/>
              <w:right w:w="150" w:type="dxa"/>
            </w:tcMar>
          </w:tcPr>
          <w:p w14:paraId="07AD1404" w14:textId="77777777" w:rsidR="00E8714E" w:rsidRPr="00B644D8" w:rsidRDefault="00282D36">
            <w:pPr>
              <w:rPr>
                <w:sz w:val="24"/>
                <w:szCs w:val="24"/>
              </w:rPr>
            </w:pPr>
            <w:r w:rsidRPr="00B644D8">
              <w:rPr>
                <w:color w:val="292524"/>
                <w:sz w:val="24"/>
                <w:szCs w:val="24"/>
              </w:rPr>
              <w:t>Fills when gas exceeds threshold; clears in safe state</w:t>
            </w:r>
          </w:p>
        </w:tc>
      </w:tr>
      <w:tr w:rsidR="00E8714E" w:rsidRPr="00B644D8" w14:paraId="05889819" w14:textId="77777777" w:rsidTr="00B644D8">
        <w:trPr>
          <w:jc w:val="center"/>
        </w:trPr>
        <w:tc>
          <w:tcPr>
            <w:tcW w:w="2714" w:type="dxa"/>
            <w:tcMar>
              <w:top w:w="100" w:type="dxa"/>
              <w:left w:w="150" w:type="dxa"/>
              <w:bottom w:w="100" w:type="dxa"/>
              <w:right w:w="150" w:type="dxa"/>
            </w:tcMar>
          </w:tcPr>
          <w:p w14:paraId="23B94357" w14:textId="77777777" w:rsidR="00E8714E" w:rsidRPr="00B644D8" w:rsidRDefault="00282D36">
            <w:pPr>
              <w:rPr>
                <w:sz w:val="24"/>
                <w:szCs w:val="24"/>
              </w:rPr>
            </w:pPr>
            <w:r w:rsidRPr="00B644D8">
              <w:rPr>
                <w:color w:val="292524"/>
                <w:sz w:val="24"/>
                <w:szCs w:val="24"/>
              </w:rPr>
              <w:t>Manual Reset (Switch)</w:t>
            </w:r>
          </w:p>
        </w:tc>
        <w:tc>
          <w:tcPr>
            <w:tcW w:w="1392" w:type="dxa"/>
            <w:tcMar>
              <w:top w:w="100" w:type="dxa"/>
              <w:left w:w="150" w:type="dxa"/>
              <w:bottom w:w="100" w:type="dxa"/>
              <w:right w:w="150" w:type="dxa"/>
            </w:tcMar>
          </w:tcPr>
          <w:p w14:paraId="15592E4F" w14:textId="77777777" w:rsidR="00E8714E" w:rsidRPr="00B644D8" w:rsidRDefault="00282D36">
            <w:pPr>
              <w:rPr>
                <w:sz w:val="24"/>
                <w:szCs w:val="24"/>
              </w:rPr>
            </w:pPr>
            <w:r w:rsidRPr="00B644D8">
              <w:rPr>
                <w:color w:val="292524"/>
                <w:sz w:val="24"/>
                <w:szCs w:val="24"/>
              </w:rPr>
              <w:t>V2</w:t>
            </w:r>
          </w:p>
        </w:tc>
        <w:tc>
          <w:tcPr>
            <w:tcW w:w="5958" w:type="dxa"/>
            <w:tcMar>
              <w:top w:w="100" w:type="dxa"/>
              <w:left w:w="150" w:type="dxa"/>
              <w:bottom w:w="100" w:type="dxa"/>
              <w:right w:w="150" w:type="dxa"/>
            </w:tcMar>
          </w:tcPr>
          <w:p w14:paraId="19524E0A" w14:textId="77777777" w:rsidR="00E8714E" w:rsidRPr="00B644D8" w:rsidRDefault="00282D36">
            <w:pPr>
              <w:rPr>
                <w:sz w:val="24"/>
                <w:szCs w:val="24"/>
              </w:rPr>
            </w:pPr>
            <w:r w:rsidRPr="00B644D8">
              <w:rPr>
                <w:color w:val="292524"/>
                <w:sz w:val="24"/>
                <w:szCs w:val="24"/>
              </w:rPr>
              <w:t>Silences buzzer, closes door, locks out auto-alarm until override</w:t>
            </w:r>
          </w:p>
        </w:tc>
      </w:tr>
      <w:tr w:rsidR="00E8714E" w:rsidRPr="00B644D8" w14:paraId="131EC45C" w14:textId="77777777" w:rsidTr="00B644D8">
        <w:trPr>
          <w:jc w:val="center"/>
        </w:trPr>
        <w:tc>
          <w:tcPr>
            <w:tcW w:w="2714" w:type="dxa"/>
            <w:tcMar>
              <w:top w:w="100" w:type="dxa"/>
              <w:left w:w="150" w:type="dxa"/>
              <w:bottom w:w="100" w:type="dxa"/>
              <w:right w:w="150" w:type="dxa"/>
            </w:tcMar>
          </w:tcPr>
          <w:p w14:paraId="643FAEFA" w14:textId="77777777" w:rsidR="00E8714E" w:rsidRPr="00B644D8" w:rsidRDefault="00282D36">
            <w:pPr>
              <w:rPr>
                <w:sz w:val="24"/>
                <w:szCs w:val="24"/>
              </w:rPr>
            </w:pPr>
            <w:r w:rsidRPr="00B644D8">
              <w:rPr>
                <w:color w:val="292524"/>
                <w:sz w:val="24"/>
                <w:szCs w:val="24"/>
              </w:rPr>
              <w:t>Manual Override (Switch)</w:t>
            </w:r>
          </w:p>
        </w:tc>
        <w:tc>
          <w:tcPr>
            <w:tcW w:w="1392" w:type="dxa"/>
            <w:tcMar>
              <w:top w:w="100" w:type="dxa"/>
              <w:left w:w="150" w:type="dxa"/>
              <w:bottom w:w="100" w:type="dxa"/>
              <w:right w:w="150" w:type="dxa"/>
            </w:tcMar>
          </w:tcPr>
          <w:p w14:paraId="7A2899FD" w14:textId="77777777" w:rsidR="00E8714E" w:rsidRPr="00B644D8" w:rsidRDefault="00282D36">
            <w:pPr>
              <w:rPr>
                <w:sz w:val="24"/>
                <w:szCs w:val="24"/>
              </w:rPr>
            </w:pPr>
            <w:r w:rsidRPr="00B644D8">
              <w:rPr>
                <w:color w:val="292524"/>
                <w:sz w:val="24"/>
                <w:szCs w:val="24"/>
              </w:rPr>
              <w:t>V3</w:t>
            </w:r>
          </w:p>
        </w:tc>
        <w:tc>
          <w:tcPr>
            <w:tcW w:w="5958" w:type="dxa"/>
            <w:tcMar>
              <w:top w:w="100" w:type="dxa"/>
              <w:left w:w="150" w:type="dxa"/>
              <w:bottom w:w="100" w:type="dxa"/>
              <w:right w:w="150" w:type="dxa"/>
            </w:tcMar>
          </w:tcPr>
          <w:p w14:paraId="02A871B4" w14:textId="77777777" w:rsidR="00E8714E" w:rsidRPr="00B644D8" w:rsidRDefault="00282D36">
            <w:pPr>
              <w:rPr>
                <w:sz w:val="24"/>
                <w:szCs w:val="24"/>
              </w:rPr>
            </w:pPr>
            <w:r w:rsidRPr="00B644D8">
              <w:rPr>
                <w:color w:val="292524"/>
                <w:sz w:val="24"/>
                <w:szCs w:val="24"/>
              </w:rPr>
              <w:t>Full reset — clears lock, resumes automatic monitoring, self-resets to off</w:t>
            </w:r>
          </w:p>
        </w:tc>
      </w:tr>
    </w:tbl>
    <w:p w14:paraId="1E5FB938" w14:textId="77777777" w:rsidR="00E8714E" w:rsidRDefault="00E8714E">
      <w:pPr>
        <w:spacing w:after="300"/>
      </w:pPr>
    </w:p>
    <w:p w14:paraId="595161E0" w14:textId="77777777" w:rsidR="00E8714E" w:rsidRDefault="00282D36">
      <w:pPr>
        <w:pStyle w:val="Heading1"/>
        <w:pBdr>
          <w:bottom w:val="single" w:sz="8" w:space="4" w:color="C2410C"/>
        </w:pBdr>
        <w:spacing w:before="400" w:after="200"/>
      </w:pPr>
      <w:r>
        <w:rPr>
          <w:b/>
          <w:bCs/>
          <w:color w:val="C2410C"/>
          <w:sz w:val="30"/>
          <w:szCs w:val="30"/>
        </w:rPr>
        <w:t>7. Testing &amp; Results</w:t>
      </w:r>
    </w:p>
    <w:p w14:paraId="2224A19F" w14:textId="77777777" w:rsidR="00E8714E" w:rsidRPr="00B644D8" w:rsidRDefault="00282D36" w:rsidP="00B644D8">
      <w:pPr>
        <w:spacing w:after="160" w:line="300" w:lineRule="auto"/>
        <w:jc w:val="both"/>
        <w:rPr>
          <w:sz w:val="24"/>
          <w:szCs w:val="24"/>
        </w:rPr>
      </w:pPr>
      <w:r w:rsidRPr="00B644D8">
        <w:rPr>
          <w:color w:val="292524"/>
          <w:sz w:val="24"/>
          <w:szCs w:val="24"/>
        </w:rPr>
        <w:t>The system was validated end-to-end using the breadboard prototype connected to the live Blynk dashboard shown above.</w:t>
      </w:r>
    </w:p>
    <w:p w14:paraId="72592308"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Sensor warm-up: confirmed no false triggers during the 20-second MQ-2 heater warm-up window.</w:t>
      </w:r>
    </w:p>
    <w:p w14:paraId="60A1D4AD"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Threshold crossing: verified alarm state (LEDs, buzzer double-beep, door open, dashboard Alarm Status fill, push alert) triggers correctly once gas readings pass 1800.</w:t>
      </w:r>
    </w:p>
    <w:p w14:paraId="3B68EAE8"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 xml:space="preserve">Notification rate-limiting: confirmed repeat </w:t>
      </w:r>
      <w:proofErr w:type="spellStart"/>
      <w:r w:rsidRPr="00B644D8">
        <w:rPr>
          <w:color w:val="292524"/>
          <w:sz w:val="24"/>
          <w:szCs w:val="24"/>
        </w:rPr>
        <w:t>gas_alert</w:t>
      </w:r>
      <w:proofErr w:type="spellEnd"/>
      <w:r w:rsidRPr="00B644D8">
        <w:rPr>
          <w:color w:val="292524"/>
          <w:sz w:val="24"/>
          <w:szCs w:val="24"/>
        </w:rPr>
        <w:t xml:space="preserve"> events are suppressed within the 60-second cooldown window during a sustained leak.</w:t>
      </w:r>
    </w:p>
    <w:p w14:paraId="43089C00"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Manual Reset: confirmed buzzer silences, door closes, and the system correctly withholds re-triggering while gas remains above threshold.</w:t>
      </w:r>
    </w:p>
    <w:p w14:paraId="3C557E0C"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Manual Override: confirmed full state reset and immediate resumption of live automatic monitoring, with the toggle auto-returning to off.</w:t>
      </w:r>
    </w:p>
    <w:p w14:paraId="36D1683A"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Dashboard sync: confirmed device online/offline status, gauge, and alarm indicator all reflect real-time firmware state (Figures 4 and 5).</w:t>
      </w:r>
    </w:p>
    <w:p w14:paraId="1A98590E" w14:textId="77777777" w:rsidR="00E8714E" w:rsidRDefault="00282D36">
      <w:pPr>
        <w:pStyle w:val="Heading1"/>
        <w:pBdr>
          <w:bottom w:val="single" w:sz="8" w:space="4" w:color="C2410C"/>
        </w:pBdr>
        <w:spacing w:before="400" w:after="200"/>
      </w:pPr>
      <w:r>
        <w:rPr>
          <w:b/>
          <w:bCs/>
          <w:color w:val="C2410C"/>
          <w:sz w:val="30"/>
          <w:szCs w:val="30"/>
        </w:rPr>
        <w:t>8. Future Scope</w:t>
      </w:r>
    </w:p>
    <w:p w14:paraId="619D3BB6"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Field calibration of GAS_THRESHOLD against a certified reference gas source for the specific MQ-2 unit.</w:t>
      </w:r>
    </w:p>
    <w:p w14:paraId="680895D9"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Add a secondary sensor (e.g. MQ-135 or a temperature/smoke sensor) for cross-validated multi-hazard detection.</w:t>
      </w:r>
    </w:p>
    <w:p w14:paraId="2C6992C7"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Battery + charging circuit for backup operation during a power outage, which is often when gas leaks go undetected.</w:t>
      </w:r>
    </w:p>
    <w:p w14:paraId="6930BA2D"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 xml:space="preserve">Local buzzer/LED operation fallback if </w:t>
      </w:r>
      <w:proofErr w:type="spellStart"/>
      <w:r w:rsidRPr="00B644D8">
        <w:rPr>
          <w:color w:val="292524"/>
          <w:sz w:val="24"/>
          <w:szCs w:val="24"/>
        </w:rPr>
        <w:t>WiFi</w:t>
      </w:r>
      <w:proofErr w:type="spellEnd"/>
      <w:r w:rsidRPr="00B644D8">
        <w:rPr>
          <w:color w:val="292524"/>
          <w:sz w:val="24"/>
          <w:szCs w:val="24"/>
        </w:rPr>
        <w:t>/Blynk connectivity drops, so the physical alarm never depends on the cloud link.</w:t>
      </w:r>
    </w:p>
    <w:p w14:paraId="0D63410B"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Data logging and trend analysis on the Blynk dashboard for long-term air quality tracking.</w:t>
      </w:r>
    </w:p>
    <w:p w14:paraId="33C2FDAB" w14:textId="77777777" w:rsidR="00E8714E" w:rsidRDefault="00282D36">
      <w:pPr>
        <w:pStyle w:val="Heading1"/>
        <w:pBdr>
          <w:bottom w:val="single" w:sz="8" w:space="4" w:color="C2410C"/>
        </w:pBdr>
        <w:spacing w:before="400" w:after="200"/>
      </w:pPr>
      <w:r>
        <w:rPr>
          <w:b/>
          <w:bCs/>
          <w:color w:val="C2410C"/>
          <w:sz w:val="30"/>
          <w:szCs w:val="30"/>
        </w:rPr>
        <w:t>9. Conclusion</w:t>
      </w:r>
    </w:p>
    <w:p w14:paraId="5A8A4536" w14:textId="77777777" w:rsidR="00E8714E" w:rsidRPr="00B644D8" w:rsidRDefault="00282D36" w:rsidP="00B644D8">
      <w:pPr>
        <w:spacing w:after="160" w:line="300" w:lineRule="auto"/>
        <w:jc w:val="both"/>
        <w:rPr>
          <w:sz w:val="24"/>
          <w:szCs w:val="24"/>
        </w:rPr>
      </w:pPr>
      <w:r w:rsidRPr="00B644D8">
        <w:rPr>
          <w:color w:val="292524"/>
          <w:sz w:val="24"/>
          <w:szCs w:val="24"/>
        </w:rPr>
        <w:t>G.U.A.R.D demonstrates a complete, low-cost embedded safety system that closes the loop between gas detection and physical emergency response — without requiring a human to be present. Its two-tier manual control design (Reset vs. Override) reflects a deliberate safety-first approach: a quick reset should quiet the alarm, but only an explicit override should fully re-arm the system. Combined with real-time cloud visibility through Blynk, the project shows a practical, extensible pattern for IoT-based hazard monitoring suitable for homes, labs, or industrial small spaces.</w:t>
      </w:r>
    </w:p>
    <w:sectPr w:rsidR="00E8714E" w:rsidRPr="00B644D8" w:rsidSect="00C37788">
      <w:headerReference w:type="default" r:id="rId13"/>
      <w:footerReference w:type="default" r:id="rId14"/>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442C5" w14:textId="77777777" w:rsidR="00282D36" w:rsidRDefault="00282D36">
      <w:r>
        <w:separator/>
      </w:r>
    </w:p>
  </w:endnote>
  <w:endnote w:type="continuationSeparator" w:id="0">
    <w:p w14:paraId="2F05C80B" w14:textId="77777777" w:rsidR="00282D36" w:rsidRDefault="00282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2A76E" w14:textId="77777777" w:rsidR="00E8714E" w:rsidRDefault="00282D36">
    <w:pPr>
      <w:jc w:val="center"/>
    </w:pPr>
    <w:r>
      <w:rPr>
        <w:color w:val="78716C"/>
        <w:sz w:val="16"/>
        <w:szCs w:val="16"/>
      </w:rPr>
      <w:t xml:space="preserve">Page </w:t>
    </w:r>
    <w:r>
      <w:rPr>
        <w:color w:val="78716C"/>
        <w:sz w:val="16"/>
        <w:szCs w:val="16"/>
      </w:rPr>
      <w:fldChar w:fldCharType="begin"/>
    </w:r>
    <w:r>
      <w:rPr>
        <w:color w:val="78716C"/>
        <w:sz w:val="16"/>
        <w:szCs w:val="16"/>
      </w:rPr>
      <w:instrText>PAGE</w:instrText>
    </w:r>
    <w:r>
      <w:rPr>
        <w:color w:val="78716C"/>
        <w:sz w:val="16"/>
        <w:szCs w:val="16"/>
      </w:rPr>
      <w:fldChar w:fldCharType="separate"/>
    </w:r>
    <w:r w:rsidR="00102838">
      <w:rPr>
        <w:noProof/>
        <w:color w:val="78716C"/>
        <w:sz w:val="16"/>
        <w:szCs w:val="16"/>
      </w:rPr>
      <w:t>2</w:t>
    </w:r>
    <w:r>
      <w:rPr>
        <w:color w:val="78716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6682F" w14:textId="77777777" w:rsidR="00282D36" w:rsidRDefault="00282D36">
      <w:r>
        <w:separator/>
      </w:r>
    </w:p>
  </w:footnote>
  <w:footnote w:type="continuationSeparator" w:id="0">
    <w:p w14:paraId="6DFFA753" w14:textId="77777777" w:rsidR="00282D36" w:rsidRDefault="00282D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FBE85" w14:textId="77777777" w:rsidR="00E8714E" w:rsidRDefault="00282D36">
    <w:pPr>
      <w:jc w:val="right"/>
    </w:pPr>
    <w:r>
      <w:rPr>
        <w:color w:val="78716C"/>
        <w:sz w:val="16"/>
        <w:szCs w:val="16"/>
      </w:rPr>
      <w:t>G.U.A.R.D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C4BBF"/>
    <w:multiLevelType w:val="hybridMultilevel"/>
    <w:tmpl w:val="500ADDF2"/>
    <w:lvl w:ilvl="0" w:tplc="1F009A66">
      <w:start w:val="1"/>
      <w:numFmt w:val="bullet"/>
      <w:lvlText w:val="•"/>
      <w:lvlJc w:val="left"/>
      <w:pPr>
        <w:ind w:left="431" w:hanging="259"/>
      </w:pPr>
    </w:lvl>
    <w:lvl w:ilvl="1" w:tplc="DA3E2A0E">
      <w:numFmt w:val="decimal"/>
      <w:lvlText w:val=""/>
      <w:lvlJc w:val="left"/>
    </w:lvl>
    <w:lvl w:ilvl="2" w:tplc="C5FAA82E">
      <w:numFmt w:val="decimal"/>
      <w:lvlText w:val=""/>
      <w:lvlJc w:val="left"/>
    </w:lvl>
    <w:lvl w:ilvl="3" w:tplc="8FE84EEA">
      <w:numFmt w:val="decimal"/>
      <w:lvlText w:val=""/>
      <w:lvlJc w:val="left"/>
    </w:lvl>
    <w:lvl w:ilvl="4" w:tplc="F30A6E36">
      <w:numFmt w:val="decimal"/>
      <w:lvlText w:val=""/>
      <w:lvlJc w:val="left"/>
    </w:lvl>
    <w:lvl w:ilvl="5" w:tplc="97263834">
      <w:numFmt w:val="decimal"/>
      <w:lvlText w:val=""/>
      <w:lvlJc w:val="left"/>
    </w:lvl>
    <w:lvl w:ilvl="6" w:tplc="AB1604A0">
      <w:numFmt w:val="decimal"/>
      <w:lvlText w:val=""/>
      <w:lvlJc w:val="left"/>
    </w:lvl>
    <w:lvl w:ilvl="7" w:tplc="C03A0184">
      <w:numFmt w:val="decimal"/>
      <w:lvlText w:val=""/>
      <w:lvlJc w:val="left"/>
    </w:lvl>
    <w:lvl w:ilvl="8" w:tplc="63BE03E8">
      <w:numFmt w:val="decimal"/>
      <w:lvlText w:val=""/>
      <w:lvlJc w:val="left"/>
    </w:lvl>
  </w:abstractNum>
  <w:abstractNum w:abstractNumId="1" w15:restartNumberingAfterBreak="0">
    <w:nsid w:val="3875293D"/>
    <w:multiLevelType w:val="hybridMultilevel"/>
    <w:tmpl w:val="689CA1C8"/>
    <w:lvl w:ilvl="0" w:tplc="026E6FFE">
      <w:start w:val="1"/>
      <w:numFmt w:val="bullet"/>
      <w:lvlText w:val="●"/>
      <w:lvlJc w:val="left"/>
      <w:pPr>
        <w:ind w:left="720" w:hanging="360"/>
      </w:pPr>
    </w:lvl>
    <w:lvl w:ilvl="1" w:tplc="F5FEAF38">
      <w:start w:val="1"/>
      <w:numFmt w:val="bullet"/>
      <w:lvlText w:val="○"/>
      <w:lvlJc w:val="left"/>
      <w:pPr>
        <w:ind w:left="1440" w:hanging="360"/>
      </w:pPr>
    </w:lvl>
    <w:lvl w:ilvl="2" w:tplc="8F08B16C">
      <w:start w:val="1"/>
      <w:numFmt w:val="bullet"/>
      <w:lvlText w:val="■"/>
      <w:lvlJc w:val="left"/>
      <w:pPr>
        <w:ind w:left="2160" w:hanging="360"/>
      </w:pPr>
    </w:lvl>
    <w:lvl w:ilvl="3" w:tplc="EE78FA6A">
      <w:start w:val="1"/>
      <w:numFmt w:val="bullet"/>
      <w:lvlText w:val="●"/>
      <w:lvlJc w:val="left"/>
      <w:pPr>
        <w:ind w:left="2880" w:hanging="360"/>
      </w:pPr>
    </w:lvl>
    <w:lvl w:ilvl="4" w:tplc="388E1A6C">
      <w:start w:val="1"/>
      <w:numFmt w:val="bullet"/>
      <w:lvlText w:val="○"/>
      <w:lvlJc w:val="left"/>
      <w:pPr>
        <w:ind w:left="3600" w:hanging="360"/>
      </w:pPr>
    </w:lvl>
    <w:lvl w:ilvl="5" w:tplc="159A0A24">
      <w:start w:val="1"/>
      <w:numFmt w:val="bullet"/>
      <w:lvlText w:val="■"/>
      <w:lvlJc w:val="left"/>
      <w:pPr>
        <w:ind w:left="4320" w:hanging="360"/>
      </w:pPr>
    </w:lvl>
    <w:lvl w:ilvl="6" w:tplc="7ED2BB56">
      <w:start w:val="1"/>
      <w:numFmt w:val="bullet"/>
      <w:lvlText w:val="●"/>
      <w:lvlJc w:val="left"/>
      <w:pPr>
        <w:ind w:left="5040" w:hanging="360"/>
      </w:pPr>
    </w:lvl>
    <w:lvl w:ilvl="7" w:tplc="5B22A92A">
      <w:start w:val="1"/>
      <w:numFmt w:val="bullet"/>
      <w:lvlText w:val="●"/>
      <w:lvlJc w:val="left"/>
      <w:pPr>
        <w:ind w:left="5760" w:hanging="360"/>
      </w:pPr>
    </w:lvl>
    <w:lvl w:ilvl="8" w:tplc="3F866646">
      <w:start w:val="1"/>
      <w:numFmt w:val="bullet"/>
      <w:lvlText w:val="●"/>
      <w:lvlJc w:val="left"/>
      <w:pPr>
        <w:ind w:left="6480" w:hanging="360"/>
      </w:pPr>
    </w:lvl>
  </w:abstractNum>
  <w:num w:numId="1" w16cid:durableId="1058280919">
    <w:abstractNumId w:val="1"/>
    <w:lvlOverride w:ilvl="0">
      <w:startOverride w:val="1"/>
    </w:lvlOverride>
  </w:num>
  <w:num w:numId="2" w16cid:durableId="10877272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14E"/>
    <w:rsid w:val="000778C1"/>
    <w:rsid w:val="00102838"/>
    <w:rsid w:val="00150308"/>
    <w:rsid w:val="00282D36"/>
    <w:rsid w:val="00455161"/>
    <w:rsid w:val="00476013"/>
    <w:rsid w:val="004C761A"/>
    <w:rsid w:val="005D662A"/>
    <w:rsid w:val="005F028C"/>
    <w:rsid w:val="00650DB5"/>
    <w:rsid w:val="009375C9"/>
    <w:rsid w:val="00A24D9F"/>
    <w:rsid w:val="00B5230A"/>
    <w:rsid w:val="00B644D8"/>
    <w:rsid w:val="00B90A01"/>
    <w:rsid w:val="00C37788"/>
    <w:rsid w:val="00E8714E"/>
    <w:rsid w:val="00FA5147"/>
  </w:rsids>
  <m:mathPr>
    <m:mathFont m:val="Cambria Math"/>
    <m:brkBin m:val="before"/>
    <m:brkBinSub m:val="--"/>
    <m:smallFrac m:val="0"/>
    <m:dispDef/>
    <m:lMargin m:val="0"/>
    <m:rMargin m:val="0"/>
    <m:defJc m:val="centerGroup"/>
    <m:wrapIndent m:val="1440"/>
    <m:intLim m:val="subSup"/>
    <m:naryLim m:val="undOvr"/>
  </m:mathPr>
  <w:themeFontLang w:val="en-GB"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2843C"/>
  <w15:docId w15:val="{12114019-CF10-48B0-B353-56824CEDA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1427</Words>
  <Characters>8137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JOSHI PILLA</cp:lastModifiedBy>
  <cp:revision>2</cp:revision>
  <dcterms:created xsi:type="dcterms:W3CDTF">2026-08-16T08:14:00Z</dcterms:created>
  <dcterms:modified xsi:type="dcterms:W3CDTF">2026-08-16T08:14:00Z</dcterms:modified>
</cp:coreProperties>
</file>