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4371"/>
        <w:gridCol w:w="2914"/>
        <w:gridCol w:w="4371"/>
      </w:tblGrid>
      <w:tr>
        <w:trPr>
          <w:cantSplit/>
          <w:tblHeader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Empresa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CASA BONITA OREGÓN S.A.C.</w:t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Especialidad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ELECTRICIDAD</w:t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proyecto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291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 de elaboración</w:t>
            </w:r>
          </w:p>
        </w:tc>
        <w:tc>
          <w:tcPr>
            <w:tcW w:type="dxa" w:w="437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13/01/2026</w:t>
            </w:r>
          </w:p>
        </w:tc>
      </w:tr>
    </w:tbl>
    <w:p>
      <w:pPr>
        <w:spacing w:after="100" w:before="80" w:line="276"/>
        <w:jc w:val="both"/>
      </w:pPr>
      <w:r>
        <w:rPr>
          <w:rFonts w:ascii="Arial" w:cs="Arial" w:eastAsia="Arial" w:hAnsi="Arial"/>
          <w:sz w:val="15"/>
          <w:szCs w:val="15"/>
        </w:rPr>
        <w:t xml:space="preserve">Metodología: R.M. 050-2013-TR. Probabilidad = IPE + IP + IC + IF (1 a 3 cada uno). Nivel de riesgo = Probabilidad × Severidad (1 a 3). Trivial ≤4 · Tolerable 5–8 · Moderado 9–16 · Importante 17–24 · Intolerable 25–36.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7"/>
        <w:gridCol w:w="1311"/>
        <w:gridCol w:w="1603"/>
        <w:gridCol w:w="1457"/>
        <w:gridCol w:w="437"/>
        <w:gridCol w:w="437"/>
        <w:gridCol w:w="437"/>
        <w:gridCol w:w="437"/>
        <w:gridCol w:w="510"/>
        <w:gridCol w:w="437"/>
        <w:gridCol w:w="510"/>
        <w:gridCol w:w="947"/>
        <w:gridCol w:w="3934"/>
        <w:gridCol w:w="510"/>
        <w:gridCol w:w="510"/>
        <w:gridCol w:w="656"/>
      </w:tblGrid>
      <w:tr>
        <w:trPr>
          <w:cantSplit/>
          <w:tblHeader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N.°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TAREA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PELIGRO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RIESGO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IPE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IP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IC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IF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NR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NIVEL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MEDIDAS DE CONTROL (jerarquía)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P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S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NR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Traslado de tuberías, rollos de cable y tableros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Cargas pesadas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Sobreesfuerzo, golpes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Carga máx. 25 kg por persona; trabajo entre dos; carretilla; EPP básico: casco con barbiquejo, lentes, chaleco, guantes y zapatos de seguridad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Canalización empotrada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Fierros expuestos, bordes de losa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Cortes, caída a distinto nivel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Protección de puntas de fierro; arnés en bordes; tránsito por zonas habilitadas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Picado de muros y canaletas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Partículas, ruido, polvo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Lesión ocular, hipoacusia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16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Careta o lentes; tapones; respirador; amoladora con guarda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Intervención de circuitos existentes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Energía eléctrica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Electrocución, arco eléctrico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Bloqueo y etiquetado (LOTO); verificar ausencia de tensión; herramientas aisladas; guantes dieléctricos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5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Cableado en techos y ductos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Trabajo en altura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Caída a distinto nivel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Escalera dieléctrica trabada; andamio certificado; arnés y PETAR sobre 1.80 m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Armado y conexionado de tableros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Partes energizadas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Contacto eléctrico, quemaduras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21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Importante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desenergizado y bloqueado; guantes dieléctricos; careta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Pozo a tierra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Excavación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Derrumbe, caída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12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Material a 0.60 m del borde; señalización; EPP básico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Uso de amoladora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Disco en movimiento, chispas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Cortes, proyección, incendio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14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Guarda; disco adecuado; careta; extintor cercano; PETAR de trabajo en caliente si aplica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9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Instalación provisional de obra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Cables expuestos, agua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Contacto eléctrico, incendio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9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27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4C7C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Intolerable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Tablero con diferencial y tierra; cables elevados; sin empalmes expuestos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4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8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10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Pruebas y energización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Tensión de prueba, energización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Descarga eléctrica, arco eléctrico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5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15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FCE8B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Moderado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Solo personal capacitado; retirar personal; comunicación previa; tablero cerrado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6 Tolerable</w:t>
            </w:r>
          </w:p>
        </w:tc>
      </w:tr>
      <w:tr>
        <w:trPr>
          <w:cantSplit/>
          <w:tblHeader w:val="false"/>
        </w:trPr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11</w:t>
            </w:r>
          </w:p>
        </w:tc>
        <w:tc>
          <w:tcPr>
            <w:tcW w:type="dxa" w:w="131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Trabajo en obra en general</w:t>
            </w:r>
          </w:p>
        </w:tc>
        <w:tc>
          <w:tcPr>
            <w:tcW w:type="dxa" w:w="160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Superficies irregulares, desorden</w:t>
            </w:r>
          </w:p>
        </w:tc>
        <w:tc>
          <w:tcPr>
            <w:tcW w:type="dxa" w:w="14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Caídas al mismo nivel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2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7</w:t>
            </w:r>
          </w:p>
        </w:tc>
        <w:tc>
          <w:tcPr>
            <w:tcW w:type="dxa" w:w="43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3"/>
                <w:szCs w:val="13"/>
              </w:rPr>
              <w:t xml:space="preserve">7</w:t>
            </w:r>
          </w:p>
        </w:tc>
        <w:tc>
          <w:tcPr>
            <w:tcW w:type="dxa" w:w="94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Tolerable</w:t>
            </w:r>
          </w:p>
        </w:tc>
        <w:tc>
          <w:tcPr>
            <w:tcW w:type="dxa" w:w="393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Orden y limpieza; rutas señalizadas; zapatos de seguridad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</w:t>
            </w:r>
          </w:p>
        </w:tc>
        <w:tc>
          <w:tcPr>
            <w:tcW w:type="dxa" w:w="5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1</w:t>
            </w:r>
          </w:p>
        </w:tc>
        <w:tc>
          <w:tcPr>
            <w:tcW w:type="dxa" w:w="6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D9EAD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3"/>
                <w:szCs w:val="13"/>
              </w:rPr>
              <w:t xml:space="preserve">3 Trivial</w:t>
            </w:r>
          </w:p>
        </w:tc>
      </w:tr>
    </w:tbl>
    <w:p>
      <w:pPr>
        <w:spacing w:after="100" w:before="60" w:line="276"/>
        <w:jc w:val="both"/>
      </w:pPr>
      <w:r>
        <w:rPr>
          <w:rFonts w:ascii="Arial" w:cs="Arial" w:eastAsia="Arial" w:hAnsi="Arial"/>
          <w:i/>
          <w:iCs/>
          <w:sz w:val="15"/>
          <w:szCs w:val="15"/>
        </w:rPr>
        <w:t xml:space="preserve">Las tres últimas columnas corresponden al riesgo residual después de aplicar los controles.</w:t>
      </w:r>
    </w:p>
    <w:p>
      <w:pPr>
        <w:spacing w:after="8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7"/>
        <w:gridCol w:w="4857"/>
        <w:gridCol w:w="4856"/>
      </w:tblGrid>
      <w:tr>
        <w:trPr>
          <w:cantSplit/>
          <w:tblHeader/>
        </w:trPr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REVISADO POR (SUPERVISOR SST)</w:t>
            </w:r>
          </w:p>
        </w:tc>
        <w:tc>
          <w:tcPr>
            <w:tcW w:type="dxa" w:w="48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rPr>
          <w:cantSplit/>
          <w:tblHeader w:val="false"/>
        </w:trPr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  <w:tc>
          <w:tcPr>
            <w:tcW w:type="dxa" w:w="4857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5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525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Jesús Donato Villar Bendezú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DNI 72906209 · Gerente General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57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2477"/>
      <w:gridCol w:w="7722"/>
      <w:gridCol w:w="4371"/>
    </w:tblGrid>
    <w:tr>
      <w:trPr>
        <w:cantSplit/>
        <w:tblHeader/>
      </w:trPr>
      <w:tc>
        <w:tcPr>
          <w:tcW w:type="dxa" w:w="2477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IPERC LÍNEA BASE – ELECTRICIDAD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CBO-ELE-IPERC-01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772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4371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5ef0f4ce8b69fbb13495037c52c53d47806b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2026-10-14T22:07:35.366Z</dcterms:created>
  <dcterms:modified xsi:type="dcterms:W3CDTF">2026-10-14T22:07:35.366Z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