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2"/>
        </w:numPr>
        <w:ind w:firstLineChars="0"/>
        <w:rPr/>
      </w:pPr>
      <w:bookmarkStart w:id="0" w:name="_GoBack"/>
      <w:bookmarkEnd w:id="0"/>
      <w:r>
        <w:rPr>
          <w:rFonts w:hint="eastAsia"/>
          <w:lang w:eastAsia="zh-CN"/>
        </w:rPr>
        <w:t>处理绩效问题时应保持以下原则：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对于绩效不好的员工，应及时面谈，找出可能存在的问题，共同改正。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应定好切实的目标，对员工采取鼓励的方式。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要让员工明白自己的错误，并正视自己的问题，适当给予压力。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  <w:lang w:eastAsia="zh-CN"/>
        </w:rPr>
        <w:t>要让员工理解事情的公平性，并明白自己是以一个帮助者的形象出现。</w:t>
      </w:r>
    </w:p>
    <w:p>
      <w:pPr>
        <w:pStyle w:val="style179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eastAsia="zh-CN"/>
        </w:rPr>
        <w:t>要让员工明白绩效问题的严格，确定对待工作正确的态度。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val="en-US" w:eastAsia="zh-CN"/>
        </w:rPr>
        <w:t>具体步骤的实施：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  <w:lang w:eastAsia="zh-CN"/>
        </w:rPr>
        <w:t>根据案例中的启示，定好奖罚惩处的纪律，并让员工明白纪律的严格性。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  <w:lang w:eastAsia="zh-CN"/>
        </w:rPr>
        <w:t>让员工正视自己的问题，同时体会到自己的责任。</w:t>
      </w:r>
    </w:p>
    <w:p>
      <w:pPr>
        <w:numPr>
          <w:ilvl w:val="0"/>
          <w:numId w:val="0"/>
        </w:numPr>
        <w:spacing w:lineRule="auto" w:line="240"/>
        <w:jc w:val="both"/>
        <w:rPr/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对于绩效不好的员工，经理及以上人员积极谈话，并鼓励员工，减少压力。</w:t>
      </w:r>
    </w:p>
    <w:p>
      <w:pPr>
        <w:numPr>
          <w:ilvl w:val="0"/>
          <w:numId w:val="0"/>
        </w:numPr>
        <w:spacing w:lineRule="auto" w:line="240"/>
        <w:jc w:val="both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eastAsia="zh-CN"/>
        </w:rPr>
        <w:t>）对于长期绩效不合格者，予以惩处，并警示其他员工。</w:t>
      </w:r>
    </w:p>
    <w:p>
      <w:pPr>
        <w:pStyle w:val="style0"/>
        <w:numPr>
          <w:ilvl w:val="0"/>
          <w:numId w:val="0"/>
        </w:numPr>
        <w:spacing w:lineRule="auto" w:line="240"/>
        <w:jc w:val="both"/>
        <w:rPr/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、本案例的处理方法：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）唐主管与王林沟通，主动帮助王林，定好目标，共同解决主观问题。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）积极鼓励王林，让他明白自己的责任。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eastAsia="zh-CN"/>
        </w:rPr>
        <w:t>）最后告诉他事情的严峻性，让其确定自己的绩效提升方法，产生动力。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eastAsia="zh-CN"/>
        </w:rPr>
        <w:t>）奖罚分明，公开性的警示其他员工。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2571288"/>
    <w:lvl w:ilvl="0" w:tplc="0409000F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BB2F21"/>
    <w:lvl w:ilvl="0" w:tplc="0409000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E14F414D"/>
    <w:lvl w:ilvl="0" w:tplc="0409000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393</Words>
  <Characters>393</Characters>
  <Application>WPS Office</Application>
  <Paragraphs>16</Paragraphs>
  <CharactersWithSpaces>395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2022-05-15T10:54:43Z</dcterms:created>
  <dc:creator>M2012K11AC</dc:creator>
  <lastModifiedBy>M2012K11AC</lastModifiedBy>
  <dcterms:modified xsi:type="dcterms:W3CDTF">2022-05-15T11:26:19Z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349832d62c144ba7b7ff891dbb47ca72</vt:lpwstr>
  </property>
</Properties>
</file>