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5747" w:rsidRPr="001B5747" w:rsidRDefault="001B5747" w:rsidP="001B5747">
      <w:pPr>
        <w:rPr>
          <w:b/>
          <w:sz w:val="32"/>
          <w:szCs w:val="32"/>
        </w:rPr>
      </w:pPr>
      <w:r w:rsidRPr="001B5747">
        <w:rPr>
          <w:b/>
          <w:sz w:val="32"/>
          <w:szCs w:val="32"/>
        </w:rPr>
        <w:fldChar w:fldCharType="begin"/>
      </w:r>
      <w:r w:rsidRPr="001B5747">
        <w:rPr>
          <w:b/>
          <w:sz w:val="32"/>
          <w:szCs w:val="32"/>
        </w:rPr>
        <w:instrText xml:space="preserve"> HYPERLINK "http://www.cnblogs.com/huanzxj/p/4522274.html" </w:instrText>
      </w:r>
      <w:r w:rsidRPr="001B5747">
        <w:rPr>
          <w:b/>
          <w:sz w:val="32"/>
          <w:szCs w:val="32"/>
        </w:rPr>
        <w:fldChar w:fldCharType="separate"/>
      </w:r>
      <w:r w:rsidRPr="001B5747">
        <w:rPr>
          <w:rStyle w:val="a5"/>
          <w:b/>
          <w:sz w:val="32"/>
          <w:szCs w:val="32"/>
        </w:rPr>
        <w:t>UART</w:t>
      </w:r>
      <w:r w:rsidRPr="001B5747">
        <w:rPr>
          <w:rStyle w:val="a5"/>
          <w:b/>
          <w:sz w:val="32"/>
          <w:szCs w:val="32"/>
        </w:rPr>
        <w:t>通信协议</w:t>
      </w:r>
      <w:r w:rsidRPr="001B5747">
        <w:rPr>
          <w:b/>
          <w:sz w:val="32"/>
          <w:szCs w:val="32"/>
        </w:rPr>
        <w:fldChar w:fldCharType="end"/>
      </w:r>
    </w:p>
    <w:p w:rsidR="001B5747" w:rsidRPr="001B5747" w:rsidRDefault="001B5747" w:rsidP="001B5747">
      <w:pPr>
        <w:rPr>
          <w:sz w:val="24"/>
          <w:szCs w:val="24"/>
        </w:rPr>
      </w:pPr>
      <w:r w:rsidRPr="001B5747">
        <w:rPr>
          <w:sz w:val="24"/>
          <w:szCs w:val="24"/>
        </w:rPr>
        <w:t>第一部分：</w:t>
      </w:r>
    </w:p>
    <w:p w:rsidR="001B5747" w:rsidRPr="001B5747" w:rsidRDefault="001B5747" w:rsidP="001B5747">
      <w:pPr>
        <w:rPr>
          <w:sz w:val="24"/>
          <w:szCs w:val="24"/>
        </w:rPr>
      </w:pPr>
      <w:r w:rsidRPr="001B5747">
        <w:rPr>
          <w:sz w:val="24"/>
          <w:szCs w:val="24"/>
        </w:rPr>
        <w:t>UART</w:t>
      </w:r>
      <w:r w:rsidRPr="001B5747">
        <w:rPr>
          <w:sz w:val="24"/>
          <w:szCs w:val="24"/>
        </w:rPr>
        <w:t>使用的是</w:t>
      </w:r>
      <w:r w:rsidRPr="001B5747">
        <w:rPr>
          <w:sz w:val="24"/>
          <w:szCs w:val="24"/>
        </w:rPr>
        <w:t xml:space="preserve"> </w:t>
      </w:r>
      <w:r w:rsidRPr="001B5747">
        <w:rPr>
          <w:sz w:val="24"/>
          <w:szCs w:val="24"/>
        </w:rPr>
        <w:t>异步，串行通信。</w:t>
      </w:r>
      <w:r w:rsidRPr="001B5747">
        <w:rPr>
          <w:sz w:val="24"/>
          <w:szCs w:val="24"/>
        </w:rPr>
        <w:br/>
        <w:t xml:space="preserve">    </w:t>
      </w:r>
      <w:r w:rsidRPr="001B5747">
        <w:rPr>
          <w:sz w:val="24"/>
          <w:szCs w:val="24"/>
        </w:rPr>
        <w:t>串行通信是指利用一条传输线将资料一位</w:t>
      </w:r>
      <w:proofErr w:type="gramStart"/>
      <w:r w:rsidRPr="001B5747">
        <w:rPr>
          <w:sz w:val="24"/>
          <w:szCs w:val="24"/>
        </w:rPr>
        <w:t>位</w:t>
      </w:r>
      <w:proofErr w:type="gramEnd"/>
      <w:r w:rsidRPr="001B5747">
        <w:rPr>
          <w:sz w:val="24"/>
          <w:szCs w:val="24"/>
        </w:rPr>
        <w:t>地顺序传送。特点是通信线路简单，利用简单的线缆就可实现通信，降低成本，适用于远距离通信，但传输速度慢的应用场合。</w:t>
      </w:r>
      <w:r w:rsidRPr="001B5747">
        <w:rPr>
          <w:sz w:val="24"/>
          <w:szCs w:val="24"/>
        </w:rPr>
        <w:br/>
        <w:t xml:space="preserve">    </w:t>
      </w:r>
      <w:r w:rsidRPr="001B5747">
        <w:rPr>
          <w:sz w:val="24"/>
          <w:szCs w:val="24"/>
        </w:rPr>
        <w:t>异步通信以一个字符为传输单位，通信中两个字符间的时间间隔多少是不固定的，然而在同一个字符中的两个</w:t>
      </w:r>
      <w:proofErr w:type="gramStart"/>
      <w:r w:rsidRPr="001B5747">
        <w:rPr>
          <w:sz w:val="24"/>
          <w:szCs w:val="24"/>
        </w:rPr>
        <w:t>相邻位间</w:t>
      </w:r>
      <w:proofErr w:type="gramEnd"/>
      <w:r w:rsidRPr="001B5747">
        <w:rPr>
          <w:sz w:val="24"/>
          <w:szCs w:val="24"/>
        </w:rPr>
        <w:t>的时间间隔是固定的。</w:t>
      </w:r>
      <w:r w:rsidRPr="001B5747">
        <w:rPr>
          <w:sz w:val="24"/>
          <w:szCs w:val="24"/>
        </w:rPr>
        <w:t> </w:t>
      </w:r>
      <w:r w:rsidRPr="001B5747">
        <w:rPr>
          <w:sz w:val="24"/>
          <w:szCs w:val="24"/>
        </w:rPr>
        <w:br/>
        <w:t xml:space="preserve">    </w:t>
      </w:r>
      <w:r w:rsidRPr="001B5747">
        <w:rPr>
          <w:sz w:val="24"/>
          <w:szCs w:val="24"/>
        </w:rPr>
        <w:t>数据传送速率用波特率来表示，即每秒钟传送的二进制位数。例如数据传送速率为</w:t>
      </w:r>
      <w:r w:rsidRPr="001B5747">
        <w:rPr>
          <w:sz w:val="24"/>
          <w:szCs w:val="24"/>
        </w:rPr>
        <w:t>120</w:t>
      </w:r>
      <w:r w:rsidRPr="001B5747">
        <w:rPr>
          <w:sz w:val="24"/>
          <w:szCs w:val="24"/>
        </w:rPr>
        <w:t>字符</w:t>
      </w:r>
      <w:r w:rsidRPr="001B5747">
        <w:rPr>
          <w:sz w:val="24"/>
          <w:szCs w:val="24"/>
        </w:rPr>
        <w:t>/</w:t>
      </w:r>
      <w:r w:rsidRPr="001B5747">
        <w:rPr>
          <w:sz w:val="24"/>
          <w:szCs w:val="24"/>
        </w:rPr>
        <w:t>秒，而每一个字符为</w:t>
      </w:r>
      <w:r w:rsidRPr="001B5747">
        <w:rPr>
          <w:sz w:val="24"/>
          <w:szCs w:val="24"/>
        </w:rPr>
        <w:t>10</w:t>
      </w:r>
      <w:r w:rsidRPr="001B5747">
        <w:rPr>
          <w:sz w:val="24"/>
          <w:szCs w:val="24"/>
        </w:rPr>
        <w:t>位（</w:t>
      </w:r>
      <w:r w:rsidRPr="001B5747">
        <w:rPr>
          <w:sz w:val="24"/>
          <w:szCs w:val="24"/>
        </w:rPr>
        <w:t>1</w:t>
      </w:r>
      <w:r w:rsidRPr="001B5747">
        <w:rPr>
          <w:sz w:val="24"/>
          <w:szCs w:val="24"/>
        </w:rPr>
        <w:t>个起始位，</w:t>
      </w:r>
      <w:r w:rsidRPr="001B5747">
        <w:rPr>
          <w:sz w:val="24"/>
          <w:szCs w:val="24"/>
        </w:rPr>
        <w:t>7</w:t>
      </w:r>
      <w:r w:rsidRPr="001B5747">
        <w:rPr>
          <w:sz w:val="24"/>
          <w:szCs w:val="24"/>
        </w:rPr>
        <w:t>个数据位，</w:t>
      </w:r>
      <w:r w:rsidRPr="001B5747">
        <w:rPr>
          <w:sz w:val="24"/>
          <w:szCs w:val="24"/>
        </w:rPr>
        <w:t>1</w:t>
      </w:r>
      <w:r w:rsidRPr="001B5747">
        <w:rPr>
          <w:sz w:val="24"/>
          <w:szCs w:val="24"/>
        </w:rPr>
        <w:t>个校验位，</w:t>
      </w:r>
      <w:r w:rsidRPr="001B5747">
        <w:rPr>
          <w:sz w:val="24"/>
          <w:szCs w:val="24"/>
        </w:rPr>
        <w:t>1</w:t>
      </w:r>
      <w:r w:rsidRPr="001B5747">
        <w:rPr>
          <w:sz w:val="24"/>
          <w:szCs w:val="24"/>
        </w:rPr>
        <w:t>个结束位），则其传送的波特率为</w:t>
      </w:r>
      <w:r w:rsidRPr="001B5747">
        <w:rPr>
          <w:sz w:val="24"/>
          <w:szCs w:val="24"/>
        </w:rPr>
        <w:t>10×120</w:t>
      </w:r>
      <w:r w:rsidRPr="001B5747">
        <w:rPr>
          <w:sz w:val="24"/>
          <w:szCs w:val="24"/>
        </w:rPr>
        <w:t>＝</w:t>
      </w:r>
      <w:r w:rsidRPr="001B5747">
        <w:rPr>
          <w:sz w:val="24"/>
          <w:szCs w:val="24"/>
        </w:rPr>
        <w:t>1200</w:t>
      </w:r>
      <w:r w:rsidRPr="001B5747">
        <w:rPr>
          <w:sz w:val="24"/>
          <w:szCs w:val="24"/>
        </w:rPr>
        <w:t>字符</w:t>
      </w:r>
      <w:r w:rsidRPr="001B5747">
        <w:rPr>
          <w:sz w:val="24"/>
          <w:szCs w:val="24"/>
        </w:rPr>
        <w:t>/</w:t>
      </w:r>
      <w:r w:rsidRPr="001B5747">
        <w:rPr>
          <w:sz w:val="24"/>
          <w:szCs w:val="24"/>
        </w:rPr>
        <w:t>秒＝</w:t>
      </w:r>
      <w:r w:rsidRPr="001B5747">
        <w:rPr>
          <w:sz w:val="24"/>
          <w:szCs w:val="24"/>
        </w:rPr>
        <w:t>1200</w:t>
      </w:r>
      <w:r w:rsidRPr="001B5747">
        <w:rPr>
          <w:sz w:val="24"/>
          <w:szCs w:val="24"/>
        </w:rPr>
        <w:t>波特。</w:t>
      </w:r>
      <w:r w:rsidRPr="001B5747">
        <w:rPr>
          <w:sz w:val="24"/>
          <w:szCs w:val="24"/>
        </w:rPr>
        <w:br/>
        <w:t xml:space="preserve">    </w:t>
      </w:r>
      <w:r w:rsidRPr="001B5747">
        <w:rPr>
          <w:sz w:val="24"/>
          <w:szCs w:val="24"/>
        </w:rPr>
        <w:t>数据通信格式如下图：</w:t>
      </w:r>
    </w:p>
    <w:p w:rsidR="00C737A5" w:rsidRPr="001B5747" w:rsidRDefault="00C737A5" w:rsidP="001B5747">
      <w:pPr>
        <w:rPr>
          <w:sz w:val="24"/>
          <w:szCs w:val="24"/>
        </w:rPr>
      </w:pPr>
    </w:p>
    <w:p w:rsidR="001B5747" w:rsidRPr="001B5747" w:rsidRDefault="001B5747" w:rsidP="001B5747">
      <w:pPr>
        <w:rPr>
          <w:sz w:val="24"/>
          <w:szCs w:val="24"/>
        </w:rPr>
      </w:pPr>
      <w:r w:rsidRPr="001B5747">
        <w:rPr>
          <w:noProof/>
          <w:sz w:val="24"/>
          <w:szCs w:val="24"/>
        </w:rPr>
        <w:drawing>
          <wp:inline distT="0" distB="0" distL="0" distR="0" wp14:anchorId="62F2F37A" wp14:editId="3AA7C971">
            <wp:extent cx="5274310" cy="203327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033270"/>
                    </a:xfrm>
                    <a:prstGeom prst="rect">
                      <a:avLst/>
                    </a:prstGeom>
                  </pic:spPr>
                </pic:pic>
              </a:graphicData>
            </a:graphic>
          </wp:inline>
        </w:drawing>
      </w:r>
    </w:p>
    <w:p w:rsidR="001B5747" w:rsidRPr="001B5747" w:rsidRDefault="001B5747" w:rsidP="001B5747">
      <w:pPr>
        <w:rPr>
          <w:sz w:val="24"/>
          <w:szCs w:val="24"/>
        </w:rPr>
      </w:pPr>
    </w:p>
    <w:p w:rsidR="001B5747" w:rsidRPr="001B5747" w:rsidRDefault="001B5747" w:rsidP="001B5747">
      <w:pPr>
        <w:rPr>
          <w:sz w:val="24"/>
          <w:szCs w:val="24"/>
        </w:rPr>
      </w:pPr>
      <w:r w:rsidRPr="001B5747">
        <w:rPr>
          <w:sz w:val="24"/>
          <w:szCs w:val="24"/>
        </w:rPr>
        <w:t>其中各位的意义如下：</w:t>
      </w:r>
      <w:r w:rsidRPr="001B5747">
        <w:rPr>
          <w:sz w:val="24"/>
          <w:szCs w:val="24"/>
        </w:rPr>
        <w:br/>
        <w:t>    </w:t>
      </w:r>
      <w:r w:rsidRPr="001B5747">
        <w:rPr>
          <w:sz w:val="24"/>
          <w:szCs w:val="24"/>
        </w:rPr>
        <w:t>起始位：先发出一个逻辑</w:t>
      </w:r>
      <w:proofErr w:type="gramStart"/>
      <w:r w:rsidRPr="001B5747">
        <w:rPr>
          <w:sz w:val="24"/>
          <w:szCs w:val="24"/>
        </w:rPr>
        <w:t>”</w:t>
      </w:r>
      <w:proofErr w:type="gramEnd"/>
      <w:r w:rsidRPr="001B5747">
        <w:rPr>
          <w:sz w:val="24"/>
          <w:szCs w:val="24"/>
        </w:rPr>
        <w:t>0</w:t>
      </w:r>
      <w:proofErr w:type="gramStart"/>
      <w:r w:rsidRPr="001B5747">
        <w:rPr>
          <w:sz w:val="24"/>
          <w:szCs w:val="24"/>
        </w:rPr>
        <w:t>”</w:t>
      </w:r>
      <w:proofErr w:type="gramEnd"/>
      <w:r w:rsidRPr="001B5747">
        <w:rPr>
          <w:sz w:val="24"/>
          <w:szCs w:val="24"/>
        </w:rPr>
        <w:t>信号，表示传输字符的开始。</w:t>
      </w:r>
      <w:r w:rsidRPr="001B5747">
        <w:rPr>
          <w:sz w:val="24"/>
          <w:szCs w:val="24"/>
        </w:rPr>
        <w:br/>
        <w:t>    </w:t>
      </w:r>
      <w:r w:rsidRPr="001B5747">
        <w:rPr>
          <w:sz w:val="24"/>
          <w:szCs w:val="24"/>
        </w:rPr>
        <w:t>数据位：可以是</w:t>
      </w:r>
      <w:r w:rsidRPr="001B5747">
        <w:rPr>
          <w:sz w:val="24"/>
          <w:szCs w:val="24"/>
        </w:rPr>
        <w:t>5~8</w:t>
      </w:r>
      <w:r w:rsidRPr="001B5747">
        <w:rPr>
          <w:sz w:val="24"/>
          <w:szCs w:val="24"/>
        </w:rPr>
        <w:t>位逻辑</w:t>
      </w:r>
      <w:proofErr w:type="gramStart"/>
      <w:r w:rsidRPr="001B5747">
        <w:rPr>
          <w:sz w:val="24"/>
          <w:szCs w:val="24"/>
        </w:rPr>
        <w:t>”</w:t>
      </w:r>
      <w:proofErr w:type="gramEnd"/>
      <w:r w:rsidRPr="001B5747">
        <w:rPr>
          <w:sz w:val="24"/>
          <w:szCs w:val="24"/>
        </w:rPr>
        <w:t>0</w:t>
      </w:r>
      <w:proofErr w:type="gramStart"/>
      <w:r w:rsidRPr="001B5747">
        <w:rPr>
          <w:sz w:val="24"/>
          <w:szCs w:val="24"/>
        </w:rPr>
        <w:t>”</w:t>
      </w:r>
      <w:proofErr w:type="gramEnd"/>
      <w:r w:rsidRPr="001B5747">
        <w:rPr>
          <w:sz w:val="24"/>
          <w:szCs w:val="24"/>
        </w:rPr>
        <w:t>或</w:t>
      </w:r>
      <w:proofErr w:type="gramStart"/>
      <w:r w:rsidRPr="001B5747">
        <w:rPr>
          <w:sz w:val="24"/>
          <w:szCs w:val="24"/>
        </w:rPr>
        <w:t>”</w:t>
      </w:r>
      <w:proofErr w:type="gramEnd"/>
      <w:r w:rsidRPr="001B5747">
        <w:rPr>
          <w:sz w:val="24"/>
          <w:szCs w:val="24"/>
        </w:rPr>
        <w:t>1</w:t>
      </w:r>
      <w:proofErr w:type="gramStart"/>
      <w:r w:rsidRPr="001B5747">
        <w:rPr>
          <w:sz w:val="24"/>
          <w:szCs w:val="24"/>
        </w:rPr>
        <w:t>”</w:t>
      </w:r>
      <w:proofErr w:type="gramEnd"/>
      <w:r w:rsidRPr="001B5747">
        <w:rPr>
          <w:sz w:val="24"/>
          <w:szCs w:val="24"/>
        </w:rPr>
        <w:t>。如</w:t>
      </w:r>
      <w:r w:rsidRPr="001B5747">
        <w:rPr>
          <w:sz w:val="24"/>
          <w:szCs w:val="24"/>
        </w:rPr>
        <w:t>ASCII</w:t>
      </w:r>
      <w:r w:rsidRPr="001B5747">
        <w:rPr>
          <w:sz w:val="24"/>
          <w:szCs w:val="24"/>
        </w:rPr>
        <w:t>码（</w:t>
      </w:r>
      <w:r w:rsidRPr="001B5747">
        <w:rPr>
          <w:sz w:val="24"/>
          <w:szCs w:val="24"/>
        </w:rPr>
        <w:t>7</w:t>
      </w:r>
      <w:r w:rsidRPr="001B5747">
        <w:rPr>
          <w:sz w:val="24"/>
          <w:szCs w:val="24"/>
        </w:rPr>
        <w:t>位），扩展</w:t>
      </w:r>
      <w:r w:rsidRPr="001B5747">
        <w:rPr>
          <w:sz w:val="24"/>
          <w:szCs w:val="24"/>
        </w:rPr>
        <w:t>BCD</w:t>
      </w:r>
      <w:r w:rsidRPr="001B5747">
        <w:rPr>
          <w:sz w:val="24"/>
          <w:szCs w:val="24"/>
        </w:rPr>
        <w:t>码（</w:t>
      </w:r>
      <w:r w:rsidRPr="001B5747">
        <w:rPr>
          <w:sz w:val="24"/>
          <w:szCs w:val="24"/>
        </w:rPr>
        <w:t>8</w:t>
      </w:r>
      <w:r w:rsidRPr="001B5747">
        <w:rPr>
          <w:sz w:val="24"/>
          <w:szCs w:val="24"/>
        </w:rPr>
        <w:t>位）。</w:t>
      </w:r>
      <w:proofErr w:type="gramStart"/>
      <w:r w:rsidRPr="001B5747">
        <w:rPr>
          <w:sz w:val="24"/>
          <w:szCs w:val="24"/>
        </w:rPr>
        <w:t>小端传输</w:t>
      </w:r>
      <w:proofErr w:type="gramEnd"/>
      <w:r w:rsidRPr="001B5747">
        <w:rPr>
          <w:sz w:val="24"/>
          <w:szCs w:val="24"/>
        </w:rPr>
        <w:br/>
        <w:t>    </w:t>
      </w:r>
      <w:r w:rsidRPr="001B5747">
        <w:rPr>
          <w:sz w:val="24"/>
          <w:szCs w:val="24"/>
        </w:rPr>
        <w:t>校验位：数据位加上这一位后，使得</w:t>
      </w:r>
      <w:r w:rsidRPr="001B5747">
        <w:rPr>
          <w:sz w:val="24"/>
          <w:szCs w:val="24"/>
        </w:rPr>
        <w:t>“1”</w:t>
      </w:r>
      <w:r w:rsidRPr="001B5747">
        <w:rPr>
          <w:sz w:val="24"/>
          <w:szCs w:val="24"/>
        </w:rPr>
        <w:t>的位数应为偶数</w:t>
      </w:r>
      <w:r w:rsidRPr="001B5747">
        <w:rPr>
          <w:sz w:val="24"/>
          <w:szCs w:val="24"/>
        </w:rPr>
        <w:t>(</w:t>
      </w:r>
      <w:r w:rsidRPr="001B5747">
        <w:rPr>
          <w:sz w:val="24"/>
          <w:szCs w:val="24"/>
        </w:rPr>
        <w:t>偶校验</w:t>
      </w:r>
      <w:r w:rsidRPr="001B5747">
        <w:rPr>
          <w:sz w:val="24"/>
          <w:szCs w:val="24"/>
        </w:rPr>
        <w:t>)</w:t>
      </w:r>
      <w:r w:rsidRPr="001B5747">
        <w:rPr>
          <w:sz w:val="24"/>
          <w:szCs w:val="24"/>
        </w:rPr>
        <w:t>或奇数</w:t>
      </w:r>
      <w:r w:rsidRPr="001B5747">
        <w:rPr>
          <w:sz w:val="24"/>
          <w:szCs w:val="24"/>
        </w:rPr>
        <w:t>(</w:t>
      </w:r>
      <w:r w:rsidRPr="001B5747">
        <w:rPr>
          <w:sz w:val="24"/>
          <w:szCs w:val="24"/>
        </w:rPr>
        <w:t>奇校验</w:t>
      </w:r>
      <w:r w:rsidRPr="001B5747">
        <w:rPr>
          <w:sz w:val="24"/>
          <w:szCs w:val="24"/>
        </w:rPr>
        <w:t>)</w:t>
      </w:r>
      <w:r w:rsidRPr="001B5747">
        <w:rPr>
          <w:sz w:val="24"/>
          <w:szCs w:val="24"/>
        </w:rPr>
        <w:br/>
        <w:t>    </w:t>
      </w:r>
      <w:r w:rsidRPr="001B5747">
        <w:rPr>
          <w:sz w:val="24"/>
          <w:szCs w:val="24"/>
        </w:rPr>
        <w:t>停止位：它是一个字符数据的结束标志。可以是</w:t>
      </w:r>
      <w:r w:rsidRPr="001B5747">
        <w:rPr>
          <w:sz w:val="24"/>
          <w:szCs w:val="24"/>
        </w:rPr>
        <w:t>1</w:t>
      </w:r>
      <w:r w:rsidRPr="001B5747">
        <w:rPr>
          <w:sz w:val="24"/>
          <w:szCs w:val="24"/>
        </w:rPr>
        <w:t>位、</w:t>
      </w:r>
      <w:r w:rsidRPr="001B5747">
        <w:rPr>
          <w:sz w:val="24"/>
          <w:szCs w:val="24"/>
        </w:rPr>
        <w:t>1.5</w:t>
      </w:r>
      <w:r w:rsidRPr="001B5747">
        <w:rPr>
          <w:sz w:val="24"/>
          <w:szCs w:val="24"/>
        </w:rPr>
        <w:t>位、</w:t>
      </w:r>
      <w:r w:rsidRPr="001B5747">
        <w:rPr>
          <w:sz w:val="24"/>
          <w:szCs w:val="24"/>
        </w:rPr>
        <w:t>2</w:t>
      </w:r>
      <w:r w:rsidRPr="001B5747">
        <w:rPr>
          <w:sz w:val="24"/>
          <w:szCs w:val="24"/>
        </w:rPr>
        <w:t>位的高电平。</w:t>
      </w:r>
      <w:r w:rsidRPr="001B5747">
        <w:rPr>
          <w:sz w:val="24"/>
          <w:szCs w:val="24"/>
        </w:rPr>
        <w:br/>
        <w:t>    </w:t>
      </w:r>
      <w:r w:rsidRPr="001B5747">
        <w:rPr>
          <w:sz w:val="24"/>
          <w:szCs w:val="24"/>
        </w:rPr>
        <w:t>空闲位：处于逻辑</w:t>
      </w:r>
      <w:r w:rsidRPr="001B5747">
        <w:rPr>
          <w:sz w:val="24"/>
          <w:szCs w:val="24"/>
        </w:rPr>
        <w:t>“1”</w:t>
      </w:r>
      <w:r w:rsidRPr="001B5747">
        <w:rPr>
          <w:sz w:val="24"/>
          <w:szCs w:val="24"/>
        </w:rPr>
        <w:t>状态，表示当前线路上没有资料传送。</w:t>
      </w:r>
      <w:r w:rsidRPr="001B5747">
        <w:rPr>
          <w:sz w:val="24"/>
          <w:szCs w:val="24"/>
        </w:rPr>
        <w:br/>
      </w:r>
      <w:r w:rsidRPr="001B5747">
        <w:rPr>
          <w:sz w:val="24"/>
          <w:szCs w:val="24"/>
        </w:rPr>
        <w:br/>
        <w:t xml:space="preserve">    </w:t>
      </w:r>
      <w:r w:rsidRPr="001B5747">
        <w:rPr>
          <w:sz w:val="24"/>
          <w:szCs w:val="24"/>
        </w:rPr>
        <w:t>注：异步通信是按字符传输的，接收设备在收到起始信号之后只要在一个字符的传输时间内能和发送设备保持同步就能正确接收。下一个字符起始位的到来又使同步重新校准（依靠检测起始位来实现发送与接收方的时钟自同步的）</w:t>
      </w:r>
    </w:p>
    <w:p w:rsidR="001B5747" w:rsidRPr="001B5747" w:rsidRDefault="001B5747" w:rsidP="001B5747">
      <w:pPr>
        <w:rPr>
          <w:sz w:val="24"/>
          <w:szCs w:val="24"/>
        </w:rPr>
      </w:pPr>
    </w:p>
    <w:p w:rsidR="001B5747" w:rsidRPr="001B5747" w:rsidRDefault="001B5747" w:rsidP="001B5747">
      <w:pPr>
        <w:rPr>
          <w:rFonts w:hint="eastAsia"/>
          <w:sz w:val="24"/>
          <w:szCs w:val="24"/>
        </w:rPr>
      </w:pPr>
      <w:r w:rsidRPr="001B5747">
        <w:rPr>
          <w:noProof/>
          <w:sz w:val="24"/>
          <w:szCs w:val="24"/>
        </w:rPr>
        <w:drawing>
          <wp:inline distT="0" distB="0" distL="0" distR="0" wp14:anchorId="7AE2BAE9" wp14:editId="4B8EFA45">
            <wp:extent cx="4981575" cy="7334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81575" cy="733425"/>
                    </a:xfrm>
                    <a:prstGeom prst="rect">
                      <a:avLst/>
                    </a:prstGeom>
                  </pic:spPr>
                </pic:pic>
              </a:graphicData>
            </a:graphic>
          </wp:inline>
        </w:drawing>
      </w:r>
    </w:p>
    <w:sectPr w:rsidR="001B5747" w:rsidRPr="001B5747">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7B76" w:rsidRDefault="00437B76" w:rsidP="001B5747">
      <w:r>
        <w:separator/>
      </w:r>
    </w:p>
  </w:endnote>
  <w:endnote w:type="continuationSeparator" w:id="0">
    <w:p w:rsidR="00437B76" w:rsidRDefault="00437B76" w:rsidP="001B57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5747" w:rsidRDefault="001B5747">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6255040"/>
      <w:docPartObj>
        <w:docPartGallery w:val="Page Numbers (Bottom of Page)"/>
        <w:docPartUnique/>
      </w:docPartObj>
    </w:sdtPr>
    <w:sdtContent>
      <w:sdt>
        <w:sdtPr>
          <w:id w:val="1728636285"/>
          <w:docPartObj>
            <w:docPartGallery w:val="Page Numbers (Top of Page)"/>
            <w:docPartUnique/>
          </w:docPartObj>
        </w:sdtPr>
        <w:sdtContent>
          <w:bookmarkStart w:id="0" w:name="_GoBack" w:displacedByCustomXml="prev"/>
          <w:bookmarkEnd w:id="0" w:displacedByCustomXml="prev"/>
          <w:p w:rsidR="001B5747" w:rsidRDefault="001B5747">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1</w:t>
            </w:r>
            <w:r>
              <w:rPr>
                <w:b/>
                <w:bCs/>
                <w:sz w:val="24"/>
                <w:szCs w:val="24"/>
              </w:rPr>
              <w:fldChar w:fldCharType="end"/>
            </w:r>
            <w:r>
              <w:rPr>
                <w:lang w:val="zh-CN"/>
              </w:rPr>
              <w:t xml:space="preserve"> </w:t>
            </w:r>
            <w:r>
              <w:rPr>
                <w:lang w:val="zh-CN"/>
              </w:rPr>
              <w:t xml:space="preserve">/ </w:t>
            </w:r>
            <w:r>
              <w:rPr>
                <w:b/>
                <w:bCs/>
                <w:sz w:val="24"/>
                <w:szCs w:val="24"/>
              </w:rPr>
              <w:fldChar w:fldCharType="begin"/>
            </w:r>
            <w:r>
              <w:rPr>
                <w:b/>
                <w:bCs/>
              </w:rPr>
              <w:instrText>NUMPAGES</w:instrText>
            </w:r>
            <w:r>
              <w:rPr>
                <w:b/>
                <w:bCs/>
                <w:sz w:val="24"/>
                <w:szCs w:val="24"/>
              </w:rPr>
              <w:fldChar w:fldCharType="separate"/>
            </w:r>
            <w:r>
              <w:rPr>
                <w:b/>
                <w:bCs/>
                <w:noProof/>
              </w:rPr>
              <w:t>1</w:t>
            </w:r>
            <w:r>
              <w:rPr>
                <w:b/>
                <w:bCs/>
                <w:sz w:val="24"/>
                <w:szCs w:val="24"/>
              </w:rPr>
              <w:fldChar w:fldCharType="end"/>
            </w:r>
          </w:p>
        </w:sdtContent>
      </w:sdt>
    </w:sdtContent>
  </w:sdt>
  <w:p w:rsidR="001B5747" w:rsidRDefault="001B5747">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5747" w:rsidRDefault="001B574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7B76" w:rsidRDefault="00437B76" w:rsidP="001B5747">
      <w:r>
        <w:separator/>
      </w:r>
    </w:p>
  </w:footnote>
  <w:footnote w:type="continuationSeparator" w:id="0">
    <w:p w:rsidR="00437B76" w:rsidRDefault="00437B76" w:rsidP="001B57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5747" w:rsidRDefault="001B5747">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5747" w:rsidRDefault="001B5747">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5747" w:rsidRDefault="001B5747">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02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54A"/>
    <w:rsid w:val="001B5747"/>
    <w:rsid w:val="00437B76"/>
    <w:rsid w:val="0077454A"/>
    <w:rsid w:val="00C737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11312B8A-8620-4E42-9C20-3C87E7757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1B574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B574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B5747"/>
    <w:rPr>
      <w:sz w:val="18"/>
      <w:szCs w:val="18"/>
    </w:rPr>
  </w:style>
  <w:style w:type="paragraph" w:styleId="a4">
    <w:name w:val="footer"/>
    <w:basedOn w:val="a"/>
    <w:link w:val="Char0"/>
    <w:uiPriority w:val="99"/>
    <w:unhideWhenUsed/>
    <w:rsid w:val="001B5747"/>
    <w:pPr>
      <w:tabs>
        <w:tab w:val="center" w:pos="4153"/>
        <w:tab w:val="right" w:pos="8306"/>
      </w:tabs>
      <w:snapToGrid w:val="0"/>
      <w:jc w:val="left"/>
    </w:pPr>
    <w:rPr>
      <w:sz w:val="18"/>
      <w:szCs w:val="18"/>
    </w:rPr>
  </w:style>
  <w:style w:type="character" w:customStyle="1" w:styleId="Char0">
    <w:name w:val="页脚 Char"/>
    <w:basedOn w:val="a0"/>
    <w:link w:val="a4"/>
    <w:uiPriority w:val="99"/>
    <w:rsid w:val="001B5747"/>
    <w:rPr>
      <w:sz w:val="18"/>
      <w:szCs w:val="18"/>
    </w:rPr>
  </w:style>
  <w:style w:type="character" w:customStyle="1" w:styleId="1Char">
    <w:name w:val="标题 1 Char"/>
    <w:basedOn w:val="a0"/>
    <w:link w:val="1"/>
    <w:uiPriority w:val="9"/>
    <w:rsid w:val="001B5747"/>
    <w:rPr>
      <w:rFonts w:ascii="宋体" w:eastAsia="宋体" w:hAnsi="宋体" w:cs="宋体"/>
      <w:b/>
      <w:bCs/>
      <w:kern w:val="36"/>
      <w:sz w:val="48"/>
      <w:szCs w:val="48"/>
    </w:rPr>
  </w:style>
  <w:style w:type="character" w:styleId="a5">
    <w:name w:val="Hyperlink"/>
    <w:basedOn w:val="a0"/>
    <w:uiPriority w:val="99"/>
    <w:unhideWhenUsed/>
    <w:rsid w:val="001B5747"/>
    <w:rPr>
      <w:color w:val="0000FF"/>
      <w:u w:val="single"/>
    </w:rPr>
  </w:style>
  <w:style w:type="paragraph" w:styleId="a6">
    <w:name w:val="Normal (Web)"/>
    <w:basedOn w:val="a"/>
    <w:uiPriority w:val="99"/>
    <w:semiHidden/>
    <w:unhideWhenUsed/>
    <w:rsid w:val="001B5747"/>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1B5747"/>
  </w:style>
  <w:style w:type="character" w:styleId="a7">
    <w:name w:val="Strong"/>
    <w:basedOn w:val="a0"/>
    <w:uiPriority w:val="22"/>
    <w:qFormat/>
    <w:rsid w:val="001B57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7460713">
      <w:bodyDiv w:val="1"/>
      <w:marLeft w:val="0"/>
      <w:marRight w:val="0"/>
      <w:marTop w:val="0"/>
      <w:marBottom w:val="0"/>
      <w:divBdr>
        <w:top w:val="none" w:sz="0" w:space="0" w:color="auto"/>
        <w:left w:val="none" w:sz="0" w:space="0" w:color="auto"/>
        <w:bottom w:val="none" w:sz="0" w:space="0" w:color="auto"/>
        <w:right w:val="none" w:sz="0" w:space="0" w:color="auto"/>
      </w:divBdr>
      <w:divsChild>
        <w:div w:id="1339580324">
          <w:marLeft w:val="0"/>
          <w:marRight w:val="0"/>
          <w:marTop w:val="0"/>
          <w:marBottom w:val="0"/>
          <w:divBdr>
            <w:top w:val="none" w:sz="0" w:space="0" w:color="auto"/>
            <w:left w:val="none" w:sz="0" w:space="0" w:color="auto"/>
            <w:bottom w:val="single" w:sz="6" w:space="4" w:color="000000"/>
            <w:right w:val="none" w:sz="0" w:space="0" w:color="auto"/>
          </w:divBdr>
          <w:divsChild>
            <w:div w:id="112958724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104</Words>
  <Characters>599</Characters>
  <Application>Microsoft Office Word</Application>
  <DocSecurity>0</DocSecurity>
  <Lines>4</Lines>
  <Paragraphs>1</Paragraphs>
  <ScaleCrop>false</ScaleCrop>
  <Company>Neusoft.com</Company>
  <LinksUpToDate>false</LinksUpToDate>
  <CharactersWithSpaces>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WXP</dc:creator>
  <cp:keywords/>
  <dc:description/>
  <cp:lastModifiedBy>WXP</cp:lastModifiedBy>
  <cp:revision>2</cp:revision>
  <dcterms:created xsi:type="dcterms:W3CDTF">2017-03-30T11:15:00Z</dcterms:created>
  <dcterms:modified xsi:type="dcterms:W3CDTF">2017-03-30T11:16:00Z</dcterms:modified>
</cp:coreProperties>
</file>