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氢能装备材料前沿技术研究中心正式投运</w:t>
      </w:r>
    </w:p>
    <w:p>
      <w:r>
        <w:t>原文链接: https://news.bjx.com.cn/html/20250612/1446028.shtml</w:t>
      </w:r>
    </w:p>
    <w:p>
      <w:r>
        <w:t>发布日期: 2025-06-12</w:t>
      </w:r>
    </w:p>
    <w:p>
      <w:r>
        <w:t>内容:</w:t>
      </w:r>
    </w:p>
    <w:p>
      <w:r>
        <w:t>6月10日，由张宣科技-北京科技大学共建的氢能装备材料前沿技术研究中心正式投入运行。这是双方深入贯彻落实国家“双碳”战略和京津冀协同发展战略，强化协同创新和产业协作，塑造发展新动能新优势的具体体现和生动实践。双方将发挥各自优势，积极推进研发转化平台建设，攻克氢冶金及氢能装备材料关键技术开发等技术，共同打造绿色钢铁材料的前沿性、关键性、颠覆性技术创新体系和原创技术策源地，为我国氢能产业发展和装备材料技术的规模化应用开辟更广阔的空间。</w:t>
        <w:br/>
        <w:t>氢能装备材料前沿技术研究中心依托于北京科技大学原创技术、学科优势和张宣科技成熟丰富工业场景等优势，面向冶金、氢能、材料等领域，聚焦管道输氢、高压储氢、氢燃机等领域关键技术瓶颈，推进氢能装备材料、前沿新金属合金等先进结构材料的制备研发与性能验证、新产业孵化及人才培养等，加速科技赋能成果转化，共同打造氢能装备材料领域的技术高地，为我国氢能规模化应用和绿色冶金技术迭代提供关键支撑。</w:t>
        <w:br/>
        <w:t>近年来，张宣科技坚持科技创新、绿色发展，大力实施创新驱动发展战略，积极链接“智力”资源，全力打造京津冀协同科技创新与成果转化示范，让新质生产力发展成色更足。该公司强化与北京科技大学协同创新和产业协作,共建“高端金属材料低碳制造技术实验室”、“新金属材料与绿色冶金研发中试基地”等创新平台，校企合作成果丰硕、影响深远。双方合作完成的“二氧化碳绿色洁净炼钢技术及应用”成果喜获中国冶金科学技术特等奖，实施的全球首例“氢基竖炉-近零碳排电弧炉”新型短流程技术开发与应用项目，被列为国家发改委核心技术攻关专项项目，填补我国钢铁工业面向碳中和目标的工艺路径空白，在实现高水平科技自立自强中发挥示范带动作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