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中煤榆林400标方PEM电解槽招标！</w:t>
      </w:r>
    </w:p>
    <w:p>
      <w:r>
        <w:t>原文链接: https://news.bjx.com.cn/html/20250623/1447622.shtml</w:t>
      </w:r>
    </w:p>
    <w:p>
      <w:r>
        <w:t>发布日期: 2025-06-23</w:t>
      </w:r>
    </w:p>
    <w:p>
      <w:r>
        <w:t>内容:</w:t>
      </w:r>
    </w:p>
    <w:p>
      <w:r>
        <w:t>6月20日，中煤陕西能源化工集团有限公司中煤榆林煤炭深加工基地项目单堆400标方PEM电解槽设备采购项目公告：</w:t>
        <w:br/>
        <w:br/>
        <w:t>项目简介与招标范围：</w:t>
        <w:br/>
        <w:t>项目简介：中煤陕西能源化工集团有限公司位于陕西省榆林市高新技术产业园区榆马大道北B1路东，一期装置规模为年产205万吨甲醇、60万吨聚烯烃装置以及配套公用工程，已于2014年7月建成投产。二期规划建设年产220万吨甲醇、90万吨烯烃装置及相关配套设施，并新增25万吨/年的EVA项目及相关配套设施。</w:t>
        <w:br/>
        <w:t>招标范围：PEM电解槽，单槽额定制氢能力400Nm3/h；配备就地电压实时巡检仪。供货范围交接点在电解槽设备本体接口法兰处，包括配对法兰及紧固件。</w:t>
        <w:br/>
        <w:t>投标方负责提供设计所需的电解水制氢系统的信息；电解水制氢系统包括PEM电解槽（含供货设备间电缆或铜排）、气液处理系统、氢气纯化系统、变压器、整流柜、配电柜、PLC控制系统、智慧氢能管理系统等辅助系统；所提供信息包括但不限于主要物料点的PFD、物流平衡、PID、设备主要规格尺寸、设备和管道的材质、物料消耗参数、分析化验项目表、仪表规格表等，并保证电解水制氢系统的整体性能。</w:t>
        <w:br/>
        <w:t>投标方还需提供备品备件、专用工具（如有）、技术服务、安装指导等。</w:t>
        <w:br/>
        <w:t>资金落实情况：已落实。</w:t>
        <w:br/>
        <w:t>交货期：签订采购合同后8个月货到现场。</w:t>
        <w:br/>
        <w:t>交货地点：陕西省榆林市中煤榆林煤炭深加工基地项目现场指定地点。</w:t>
        <w:br/>
        <w:t>投标人自2020年1月1日至投标截止日（以合同签订时间为准），须至少有1份单堆200Nm3/h氢气或以上的PEM电解槽销售业绩。</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