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国家电投柴茂荣教授 | 清洁氢技术及产业发展趋势</w:t>
      </w:r>
    </w:p>
    <w:p>
      <w:r>
        <w:t>原文链接: https://news.bjx.com.cn/html/20250703/1449311.shtml</w:t>
      </w:r>
    </w:p>
    <w:p>
      <w:r>
        <w:t>发布日期: 2025-07-03</w:t>
      </w:r>
    </w:p>
    <w:p>
      <w:r>
        <w:t>内容:</w:t>
      </w:r>
    </w:p>
    <w:p>
      <w:r>
        <w:t>6月27-28日，2025 IEEE PES能源发展与发电技术研讨会 氢能与发电技术论坛在北京召开。会上，国家电力投资集团首席科学家柴茂荣教授作了题为《清洁氢技术及产业发展趋势》的报告，欢迎品读。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