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1000辆氢燃料电池商用车示范应用项目首批申报！</w:t>
      </w:r>
    </w:p>
    <w:p>
      <w:r>
        <w:t>原文链接: https://news.bjx.com.cn/html/20250710/1450445.shtml</w:t>
      </w:r>
    </w:p>
    <w:p>
      <w:r>
        <w:t>发布日期: 2025-07-10</w:t>
      </w:r>
    </w:p>
    <w:p>
      <w:r>
        <w:t>内容:</w:t>
      </w:r>
    </w:p>
    <w:p>
      <w:r>
        <w:t>近日，成都市发布了《关于开展2025年度成都市氢燃料电池商用车示范应用项目（第一批）申报工作的通知》（以下简称《通知》）。</w:t>
        <w:br/>
        <w:br/>
        <w:t>根据《通知》，成都将以“揭榜挂帅”方式稳步推进氢燃料电池商用车示范推广工作，2025年分两批次推广1000辆氢燃料电池商用车，其中第一批推广500辆。</w:t>
        <w:br/>
        <w:t>氢燃料电池商用车示范应用项目采取“应用场景示范+‘示范应用联合体’申报”方式实施，由成都市经信局会同成都市交通运输局等市级部门组织开展，结合车辆示范应用推广计划，明确应用场景并向社会公布，由相关企业组成“示范应用联合体”进行申报。</w:t>
        <w:br/>
        <w:t>“示范应用联合体”由一家氢燃料电池系统企业牵头，会同整车制造企业、车辆运营单位、加氢站运营单位等组成。</w:t>
        <w:br/>
        <w:t>根据《通知》，第一批次项目申报主要分为燃料电池客车、轻卡、短途重卡和长途重卡等四类场景，其中长途重卡要求配套燃料电池系统功率≥200kW。</w:t>
        <w:br/>
        <w:t>项目实施期限为2025年4月1日-2025年12月30日。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