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44套电解槽！内蒙古又一绿氢项目EPC招标</w:t>
      </w:r>
    </w:p>
    <w:p>
      <w:r>
        <w:t>原文链接: https://news.bjx.com.cn/html/20250721/1452016.shtml</w:t>
      </w:r>
    </w:p>
    <w:p>
      <w:r>
        <w:t>发布日期: 2025-07-21</w:t>
      </w:r>
    </w:p>
    <w:p>
      <w:r>
        <w:t>内容:</w:t>
      </w:r>
    </w:p>
    <w:p>
      <w:r>
        <w:t>北极星氢能网获悉，7月18日，内蒙古陕耀新能源有限公司磴口县风光制氢一体化项目EPC工程总承包（1标段）招标。</w:t>
        <w:br/>
        <w:br/>
        <w:t>据悉，磴口县风光制氢一体化项目总投资30.17亿元，由磴口陕耀氢能新能源有限公司建设。新能源侧风电30万千瓦、光伏20万千瓦，建设完成后预计年均发电量为11.96亿度，其中上网电量1.02亿度。制氢侧建设44台1000Nm³/h碱性电解槽，8套2000m³储氢球罐。年均制氢量为2万吨，由乌海市化工企业消纳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