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国家电投吉林大安风光制绿氢合成氨一体化示范项目投产</w:t>
      </w:r>
    </w:p>
    <w:p>
      <w:r>
        <w:t>原文链接: https://news.bjx.com.cn/html/20250728/1453063.shtml</w:t>
      </w:r>
    </w:p>
    <w:p>
      <w:r>
        <w:t>发布日期: 2025-07-28</w:t>
      </w:r>
    </w:p>
    <w:p>
      <w:r>
        <w:t>内容:</w:t>
      </w:r>
    </w:p>
    <w:p>
      <w:r>
        <w:t>7月26日，大安风光制绿氢合成氨一体化示范项目投产活动在吉林白城举行。</w:t>
        <w:br/>
        <w:t>吉林省委副书记、省长胡玉亭出席活动并宣布大安项目投产，国家能源局总经济师鲁俊岭，国家电投集团党组书记、董事长刘明胜出席活动并致辞，国家电投集团总经理、党组副书记栗宝卿，国务院国资委、工业和信息化部相关负责同志，吉林省政府秘书长刘伟出席活动，国家电投集团党组成员、副总经理刘丰主持活动。</w:t>
        <w:br/>
        <w:t>鲁俊岭在致辞中代表国家能源局，向大安项目投产表示祝贺。鲁俊岭表示，2025年是“十四五”规划的收官之年，大安项目的顺利成功投产具有标志性意义，为我国加快发展氢能及绿色燃料产业，充分发挥区域能源资源优势，统筹氢能一体化开发应用等提供了吉林模式和央企样板。</w:t>
        <w:br/>
        <w:t>刘明胜感谢国家有关部委，吉林省委、省政府，白城市委、市政府以及社会各界长期以来对国家电投集团大安项目的关心、支持与帮助。</w:t>
        <w:br/>
        <w:t>刘明胜表示，国家电投集团将坚定不移扎根吉林、投资吉林、服务吉林，以大安项目投产为新的起点，继续锚定绿色发展，持续深化央地合作，坚持筑牢民生根基，奋力谱写新时代东北全面振兴新篇章，为强国建设、民族复兴伟业作出新的更大贡献。</w:t>
        <w:br/>
        <w:t>国家部委及东北能监局、中国电力企业联合会有关负责同志；吉林省有关部门和白城市、大安市负责同志；国网吉林电力、中国石油、中远海运集团、法电中国、日本伊藤忠商事、荷兰孚宝、再生绿氢、法国必维、中交资本、长江证券等企业代表；国家电投集团办公室、战发部、科数部、战新产业部，吉电股份有关人员及媒体记者参加活动。</w:t>
        <w:br/>
        <w:t>根据报道，国家电投集团大安风光制绿氢合成氨一体化示范项目，首创“绿氨规模、混合制氢规模、直流微网和固态储氢”等四项“全球之最”，标志着中国在绿色氢基能源领域实现历史性跨越，为世界能源转型贡献“中国动力”。</w:t>
        <w:br/>
        <w:t>投产前夕，作为国家电投集团全球唯一绿色氢基能源平台的吉电股份在与欧洲、日韩等多家企业签署销售协议的基础上，分别与法电中国、中国石油国际事业公司、日本伊藤忠和荷兰孚宝等多家国内外企业签署合作协议，首批绿氨于投产之日正式发往下游应用市场，实现绿氨产品向国际市场拓展。</w:t>
        <w:br/>
        <w:t>作为国家清洁低碳氢能示范工程和战略性新兴产业百大工程，项目于2023年5月开工，新能源装机800兆瓦（风电700兆瓦，光伏100兆瓦），年制绿氢3.2万吨，绿氢制绿氨18万吨。投产后，每年可减少碳排放约65万吨，节约标煤约23万吨，相当于可抵消近50万户普通家庭一年生活用电产生的碳排放。</w:t>
        <w:br/>
        <w:t>项目创新采用“绿氢消纳绿电、绿氨消纳绿氢、源网荷储一体化”的全产业链设计思路，已取得1项发明专利和33项实用新型专利，并实现多项重大技术突破，其最显著的亮点在于创造了四项全球之最——全球最大规模的一次性投产绿色合成氨单体项目，建成一套18万吨/年合成氨装置，成功实现从电到氢再到氨的全产业链贯通，为新能源发电就地转化提供了新的路径；全球最大规模的碱液与PEM混合电解水制氢，36000标方/小时的碱液制氢与9600标方/小时的PEM制氢设备实现了双技术路线耦合，兼顾规模化与灵活性，构建组合优势；全球最大规模的直流微电网制氢，攻克直流离网制氢关键技术及装备国产化难题，实现40兆瓦新能源发电直供制氢，探索风光离网制氢新模式；全球最大规模的固态储氢，建设48000立方米固态储氢装置，验证固态储氢在可再生能源制氢领域的可行性，助力破解氢气储存难题。</w:t>
        <w:br/>
        <w:t>不仅如此，项目应用具有自主知识产权的“电-氢-化”全流程柔性控制系统，通过智能化“源荷互动”机制，破解风光发电波动性与合成氨生产稳定性的匹配难题，在一体化调度、集群控制等方面完成工业化实践，探索出工业生产新模式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