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华电河北新能源“零碳示范园区”</w:t>
      </w:r>
    </w:p>
    <w:p>
      <w:r>
        <w:t>原文链接: http://h2.china-nengyuan.com/news/233965.html</w:t>
      </w:r>
    </w:p>
    <w:p>
      <w:r>
        <w:t>发布日期: 2025-09-18</w:t>
      </w:r>
    </w:p>
    <w:p>
      <w:r>
        <w:t>内容:</w:t>
      </w:r>
    </w:p>
    <w:p>
      <w:r>
        <w:t>华电河北新能源“零碳示范园区”</w:t>
        <w:br/>
        <w:t>—— 50MW离网制氢项目启动</w:t>
        <w:br/>
        <w:t>来源：冀时客户端　 人气：420　 更新时间：2025-09-18 09:43:52 　　[我要投稿]</w:t>
        <w:br/>
        <w:t>9月17日，华电河北新能源有限公司零碳示范园区——50MW离网制氢项目启动仪式在辛集市举行。据悉，该项目作为集风电、制氢、储氢、加氢四位一体综合性绿色能源示范工程，是华电河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