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远景郁峰：商业化落地，是绿色氢氨改变世界的真正起点</w:t>
      </w:r>
    </w:p>
    <w:p>
      <w:r>
        <w:t>原文链接: https://news.bjx.com.cn/html/20250711/1450688.shtml</w:t>
      </w:r>
    </w:p>
    <w:p>
      <w:r>
        <w:t>发布日期: 2025-07-11</w:t>
      </w:r>
    </w:p>
    <w:p>
      <w:r>
        <w:t>内容:</w:t>
      </w:r>
    </w:p>
    <w:p>
      <w:r>
        <w:t>2025年7月8日，远景科技集团在内蒙古赤峰投产的全球最大绿色氢氨项目，不仅是一项重大工程成果，更是全球能源系统迈向零碳时代的重要标志，是中国开创新石油时代的战略体现。远景能源高级副总裁、远景氢能市场产品线总裁郁峰表示，该项目的成功投产，是绿色氢氨从技术验证走向规模化商业运营的重要里程碑，为中国乃至全球的能源转型提供了现实范例和系统化路径。</w:t>
        <w:br/>
        <w:t>相关阅读：全球最大绿色氢氨项目投产，远景引领“新石油”革命</w:t>
        <w:br/>
        <w:br/>
        <w:t>远景能源高级副总裁、远景氢能市场产品线总裁郁峰受访现场</w:t>
        <w:br/>
        <w:t>商业化的核心在于“成本可控、市场可行”</w:t>
        <w:br/>
        <w:t>郁峰回忆：“三年前的1月26日，我们选择了赤峰这片土地，当时非常寒冷，一片荒凉。三年后, 一个新石油地标拔地而起。在项目推进过程中，最具挑战的，是要找到绿氨的Off-taker（下游买家）。”他指出，当前绿色氢氨的市场尚处于早期探索阶段，建立一个成熟、可持续的需求链是推进商业化的关键。</w:t>
        <w:br/>
        <w:t>经过三年的系统性产业布局和市场应用探索，远景已在航运、发电、化工减碳、钢铁脱碳等多个高排放行业中，找到了绿氨的具体应用场景，并建立起稳定的客户合作机制。这不仅验证了绿色氢氨的商业可行性，也极大增强了市场信心。</w:t>
        <w:br/>
        <w:t>“只有当成本足够有竞争力，项目才能签下长期购销协议，才能实现融资与建设。”郁峰坦言，远景通过在项目实施，设备集成、新型电力系统，电网调度和动态控制等关键环节的深度协同，实现系统级的成本优化与效率提升，最终构建出真正具备市场化能力的一体化解决方案。这一从源头到终端的系统集成优势，正是远景在全球绿色氢氨项目中的核心竞争力。</w:t>
        <w:br/>
        <w:br/>
        <w:t>全球最大绿色氢氨项目投产仪式现场</w:t>
        <w:br/>
        <w:t>用中国实践，提供全球解决方案</w:t>
        <w:br/>
        <w:t>郁峰指出，赤峰项目不仅是中国绿色氢氨产业的一次技术突破，更是在全球能源竞争格局中展现出的中国路径。赤峰项目以“零补贴、市场化、自主可控”的方式，向世界证明了风光制氨不仅具备经济性和可复制性，更能实现商业闭环。更值得关注的是，该项目所验证的零碳氢能产业园模式，正在被中东、澳洲等资源丰富国家引入，推动“中国新能源”走向国际舞台。</w:t>
        <w:br/>
        <w:t>“远景赤峰项目证明，绿氨不仅是未来能源的重要形态，更是当下即可大规模落地的零碳解决方案。”郁峰强调，远景通过系统工程设计、新电网和动态绿色化工的融合创新，为全球绿色氢氨产业提供了可以借鉴、可复制的商业化范式。</w:t>
        <w:br/>
        <w:t>据悉，该项目生产的绿氨已获得丸红等国际合作伙伴的长期采购协议，其成功零碳产业园模式正在复制到远景在海外的多个项目中，有望重塑全球绿色贸易格局。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