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中国石油大学揭牌成立克拉玛依氢能实验室</w:t>
      </w:r>
    </w:p>
    <w:p>
      <w:r>
        <w:t>原文链接: https://news.bjx.com.cn/html/20250729/1453251.shtml</w:t>
      </w:r>
    </w:p>
    <w:p>
      <w:r>
        <w:t>发布日期: 2025-07-29</w:t>
      </w:r>
    </w:p>
    <w:p>
      <w:r>
        <w:t>内容:</w:t>
      </w:r>
    </w:p>
    <w:p>
      <w:r>
        <w:t>北极星氢能网获悉，7月18日，由北疆科技成果转化联盟、克拉玛依市科学技术局主办的“2025北疆科技成果转化联盟年度活动暨新能源与氢能技术发展对接交流会”在北疆技术交易中心举行。会上，克拉玛依市科技局党组书记、副局长余坤和中石大克拉玛依校区工学院魏强共同为克拉玛依氢能实验室揭牌。</w:t>
        <w:br/>
        <w:t>克拉玛依市氢能实验室由克拉玛依市科技局和校区共建，同济大学援建。其借助邻接油田、毗连石化的区域优势，与能源化工重点企业联合成立新疆能源行业氢能创新发展联盟，在氢能理论研究、工程应用、成果转化与技术服务、产业化与规模化、政策研究与碳交易等多个方面开展探索，在条件设施、人才队伍、技术成果、模式机制等方面具有显著优势。此举标志着克拉玛依市在氢能技术研发与产业化应用领域迈出了关键一步，有利于克拉玛依市能源结构及能源产业的发展，有利于人才创新驱动，招财引智、实现可观的经济效益，为更好地实现克拉玛依市城市科学转型升级目标任务做好技术支持和人才储备，并将为北疆区域氢能产业发展提供强有力的技术支撑和创新平台。</w:t>
        <w:br/>
        <w:t>会议结束后，北疆区域科技局代表，高校专家及克拉玛依市人大代表共同参观了学校西部办学十周年成果展，了解了学校的创建背景、历史沿革、重大事件以及各个发展阶段的标志性成就。分析测试中心参观过程中，校区相关负责人介绍了校区在促进科研认知深化、提升实践教育质量、推动科技创新应用、加强社会服务协同方面的相关工作情况。</w:t>
        <w:br/>
        <w:t>校区将以此次活动为契机，深化与科技局、兄弟院校、科研机构及企业的合作，加速科研创新与科技成果转化，为北疆区域高质量发展提供科技支撑，助力实现“双碳”目标。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