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碳丰氢能源完成A轮融资</w:t>
      </w:r>
    </w:p>
    <w:p>
      <w:r>
        <w:t>原文链接: https://news.bjx.com.cn/html/20250729/1453263.shtml</w:t>
      </w:r>
    </w:p>
    <w:p>
      <w:r>
        <w:t>发布日期: 2025-07-29</w:t>
      </w:r>
    </w:p>
    <w:p>
      <w:r>
        <w:t>内容:</w:t>
      </w:r>
    </w:p>
    <w:p>
      <w:r>
        <w:t>北极星氢能网获悉，7月24日，江苏碳丰氢能源科技有限公司宣布完成A轮融资，投资方为黄海汇创。资金将主要用于技术研发与产能提升。本次融资方盐城黄海汇创天使创业投资合伙企业（有限合伙），据了解，这支30亿元的并购基金，是盐城市首支市级产业并购母基金，由“中信金石”担任基金管理人。</w:t>
        <w:br/>
        <w:t>碳丰氢能源于2022年9月在江苏如皋市成立，是一家专注于氢燃料电池气体扩散层（碳纸）研发生产的国家高新技术企业。公司拥有由教授和博士组成的研发团队，与中南大学等多所高校及行业头部企业开展产学研合作。其自主研发的气体扩散层厚度仅0.10mm，石墨化率达90%以上，性能优异。公司业务涵盖氢燃料电池组件技术服务、生产制造与产品销售全链条，致力于成为氢能源行业低成本生产领跑者。</w:t>
        <w:br/>
        <w:t>该公司位于绿色低碳科创园内的碳丰氢能制氢气体扩散层(碳纸)研发生产基地项目正加速推进，即将投产，年生产规模达10万㎡。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