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全球最大！中石化参建沙特绿氢/绿氨综合体项目</w:t>
      </w:r>
    </w:p>
    <w:p>
      <w:r>
        <w:t>原文链接: https://news.bjx.com.cn/html/20250828/1458218.shtml</w:t>
      </w:r>
    </w:p>
    <w:p>
      <w:r>
        <w:t>发布日期: 2025-08-28</w:t>
      </w:r>
    </w:p>
    <w:p>
      <w:r>
        <w:t>内容:</w:t>
      </w:r>
    </w:p>
    <w:p>
      <w:r>
        <w:t>北极星氢能网获悉，近日，中国石化与沙特国际电力和水务公司（ACWA Power）签订沙特延布绿氢/绿氨项目前端工程设计（Feed+可转换工程总承包）合同，根据合同，中石化炼化工程集团（SEG）全资子公司——广州工程公司将与西班牙公司组成联合体为该项目提供前期工程服务。</w:t>
        <w:br/>
        <w:t>该项目建成后将成为全球最大规模的绿氢/绿氨生产综合体，有效促进绿氢/绿氨技术的规模化发展和应用，助力全球能源转型</w:t>
        <w:br/>
        <w:t>该项目位于沙特延布，将利用风光发电制备绿氨，建设内容包括4.5吉瓦电解水制氢设施、约8000吨/天合成氨设施，海水淡化厂、专用码头等公用工程及辅助生产设施，预计于2030年正式投入商业运营，每年可生产40万吨绿氢、280万吨绿氨。</w:t>
        <w:br/>
        <w:t>中石化炼化工程集团相关负责人表示，本次成功签约沙特延布绿氢/绿氨项目Feed+可转换工程总承包合同，是中国石化深入践行高质量共建“一带一路”的又一成果，也是公司深度参与并推动全球能源转型的重要里程碑。炼化工程集团将继续发挥在绿色能源领域的经验、技术和管理优势，为全球绿色能源发展贡献中国力量。</w:t>
        <w:br/>
        <w:t>中国石化牵头成立中央企业绿色氢能制储运创新联合体，高标准建设新疆库车绿氢示范项目，积极打造氢能装备制造基地，建成氢燃料电池供氢中心11个、加氢站144座，建成西部陆海新通道、京沪、京津、成渝、沪嘉甬、济青和汉宜高速7条“氢走廊”基本覆盖了“3+2”氢燃料电池示范城市群，成为全球运营加氢站最多的企业。</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