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3条PEM电解槽生产线入选2025年度海南省先进装备制造首台套项目（第一批）</w:t>
      </w:r>
    </w:p>
    <w:p>
      <w:r>
        <w:t>原文链接: https://news.bjx.com.cn/html/20250903/1459168.shtml</w:t>
      </w:r>
    </w:p>
    <w:p>
      <w:r>
        <w:t>发布日期: 2025-09-03</w:t>
      </w:r>
    </w:p>
    <w:p>
      <w:r>
        <w:t>内容:</w:t>
      </w:r>
    </w:p>
    <w:p>
      <w:r>
        <w:t>9月2日，海南省工业和信息化厅公布2025年度海南省先进装备制造首台套项目（第一批），氢海能源（海南）集团有限公司“特高压PEM电解槽膜电极智能生产线”、“特高压PEM电解槽数字装堆生产线”、“特高压PEM电解槽电极智能封装产线”三个项目入选。</w:t>
        <w:br/>
        <w:t>以下为原文</w:t>
        <w:br/>
        <w:t>海南省工业和信息化厅关于公布2025年度海南省先进装备制造首台套项目（第一批）的通告</w:t>
        <w:br/>
        <w:t>琼工信装科〔2025〕222号</w:t>
        <w:br/>
        <w:t>依据《海南省人民政府办公厅关于印发海南省促进经济高质量发展若干财政措施的通知》（琼府办〔2021〕65号）和《海南省工业和信息化厅 海南省财政厅印发〈海南省先进装备制造首台套奖励资金管理实施细则〉的通知》（琼工信规〔2022〕2号）有关要求，我厅于2025年5月启动2025年度海南省先进装备制造首台套项目（第一批）申报审核工作，将宸蓝医疗科技（海南）有限公司“口腔能谱CBCT”等25个项目纳入2025年度海南省先进装备制造首台套项目（详见附件），现予以公布。</w:t>
        <w:br/>
        <w:t>附件：2025年度海南省先进装备制造首台套项目（第一批）</w:t>
        <w:br/>
        <w:t>海南省工业和信息化厅</w:t>
        <w:br/>
        <w:t>2025年9月2日</w:t>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