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国富氢能10标方制氢设备成功发运</w:t>
      </w:r>
    </w:p>
    <w:p>
      <w:r>
        <w:t>原文链接: https://news.bjx.com.cn/html/20250910/1460269.shtml</w:t>
      </w:r>
    </w:p>
    <w:p>
      <w:r>
        <w:t>发布日期: 2025-09-10</w:t>
      </w:r>
    </w:p>
    <w:p>
      <w:r>
        <w:t>内容:</w:t>
      </w:r>
    </w:p>
    <w:p>
      <w:r>
        <w:t>9月8日，国富氢能宣布，其为摩洛哥清洁氢能卓越中心配套的10标方制氢设备及10kW燃料电池热电联产系统已完成发运。该套系统不仅将服务于摩洛哥首个绿氢项目，还将作为当地清洁氢能卓越中心开幕仪式的核心展示装备。​</w:t>
        <w:br/>
        <w:t>此次设备成功发运，是国富氢能与摩洛哥合作伙伴 GF Hydrogen Africa（GFHA）、知名学府 L'Ecole Hassania des Travaux Publics（EHTP）深度协作的阶段性成果，标志着三方在清洁氢能领域的合作迈出关键一步，也为摩洛哥绿氢产业发展及清洁氢能技术推广提供了重要设备支撑。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