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雅砻江流域启动风电及氢能项目前期成果评审咨询招标</w:t>
      </w:r>
    </w:p>
    <w:p>
      <w:r>
        <w:t>原文链接: https://news.bjx.com.cn/html/20250916/1461267.shtml</w:t>
      </w:r>
    </w:p>
    <w:p>
      <w:r>
        <w:t>发布日期: 2025-09-16</w:t>
      </w:r>
    </w:p>
    <w:p>
      <w:r>
        <w:t>内容:</w:t>
      </w:r>
    </w:p>
    <w:p>
      <w:r>
        <w:t>北极星氢能网获悉：近日，雅砻江流域水电开发有限公司通过中投咨询有限公司，就雅砻江流域 2025～2028 年度风电及氢能项目可研等前期工作成果评审咨询服务，正式发布公开招标公告。这一举措旨在为加速流域新能源资源开发建设筑牢根基，提升风光及储能项目前期工作质量。</w:t>
        <w:br/>
        <w:t>雅砻江流域凭借丰富的水电、风电、光伏资源，已成为我国超大型互补型清洁可再生能源基地，也是世界级水风光一体化开发基地。当下，公司新能源开发建设步伐加快，对风电及氢能项目前期成果的专业评审需求迫切。</w:t>
        <w:br/>
        <w:t>本次招标项目编号为 000645 - 25ZB0864，实施地点位于四川省。招标文件自 9 月 2 日 17:00 起，至 9 月 8 日 09:00，可在国投集团电子采购平台免费获取。投标截止及开标时间定在 9 月 23 日 09:30，采用线上开标形式，开标地点同样为该平台。服务期自合同签订日起至 2028 年 12 月 31 日，约 1200 天。</w:t>
        <w:br/>
        <w:t>招标范围涵盖雅砻江流域风电项目可研等前期工作成果评审咨询，暂定 13 次；氢能项目同类评审咨询，暂定 2 次 。参与投标的供应商须为国内独立民事主体，具备工程咨询单位资信甲级或工程设计综合资质甲级资质，且在 2020 年 1 月 1 日以来，承担过单个装机容量 5 万千瓦以上风电项目可研等前期工作成果评审咨询工作（需提供合同复印件或用户证明资料）。拟投入项目负责人应具有高级及以上技术职称，并提供职称证书复印件。本次招标不接受联合体投标。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