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70台10MW！华电风光制氢一体化项目获批复</w:t>
      </w:r>
    </w:p>
    <w:p>
      <w:r>
        <w:t>原文链接: https://news.bjx.com.cn/html/20250708/1449985.shtml</w:t>
      </w:r>
    </w:p>
    <w:p>
      <w:r>
        <w:t>发布日期: 2025-07-08</w:t>
      </w:r>
    </w:p>
    <w:p>
      <w:r>
        <w:t>内容:</w:t>
      </w:r>
    </w:p>
    <w:p>
      <w:r>
        <w:t>近日，包头市发展和改革委员会发布《关于内蒙古华电达茂旗风光制氢一体化项目的批复》，该项目由内蒙古华电华阳氢能科技有限公司投建。</w:t>
        <w:br/>
        <w:br/>
        <w:t>根据批复，内蒙古华电达茂旗风光制氢一体化项目新能源发电总装机容量1000MW，其中，风电700MW，光伏300MW，安装70台单机容量为10MW风力发电机组、614770块610Wp 半片双玻N型组件，配套建设1座100MW/200MWh磷酸铁锂电池储能电站、2座220kV升压站及进站道路、集电线路等设备设施。</w:t>
        <w:br/>
        <w:t>项目建设126台1000Nm³/h电解水制氢装置及配套设备，装置年产氢气5.47亿Nm³；配置25台2000方氢气球罐，储氢能力65万Nm³；配套建设1座220kV制氢总降站等设施设备。</w:t>
        <w:br/>
        <w:t>该项目新建1#升压站至2#升压站220千伏线路14.94千米，单回路架设；新建1#升压站至制氢总降站220千伏线路23.83千米，双回路架设；随新建线路架设2根48芯OPGW光缆。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