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国家重点大规模盐穴储氢项目开工！</w:t>
      </w:r>
    </w:p>
    <w:p>
      <w:r>
        <w:t>原文链接: https://news.bjx.com.cn/html/20250729/1453248.shtml</w:t>
      </w:r>
    </w:p>
    <w:p>
      <w:r>
        <w:t>发布日期: 2025-07-29</w:t>
      </w:r>
    </w:p>
    <w:p>
      <w:r>
        <w:t>内容:</w:t>
      </w:r>
    </w:p>
    <w:p>
      <w:r>
        <w:t>北极星氢能网获悉，7月25日，由中盐集团与清华大学等单位合作的国家重点研发计划——“大规模盐穴储氢”主体工程在江苏常州正式开工建设。该项目填补了我国大规模盐穴储氢领域的空白，同时将为破解氢能气态储存“卡脖子”技术难题提供实践样本。</w:t>
        <w:br/>
        <w:t>据了解，国家重点研发计划“氢能技术”重点专项 ——“基于地质条件的大规模储氢关键技术及试验验证”项目由中盐集团和清华大学合作，联合中国地质大学（北京）、中国科学院理化所、天津大学、中国矿业大学、国家电投科学技术研究院、首钢集团、中国特种设备检测研究院、中石油工程技术研究院等单位共同开展。</w:t>
        <w:br/>
        <w:t>该项目聚焦大规模储氢的安全性、高效性、经济性等核心问题，设置五个专项子课题，围绕地质评价、新型材料开发、洞室结构设计、循环安全调控、工程示范验证等方面开展全链条技术攻关，将填补我国氢能地质存储的技术空白。</w:t>
        <w:br/>
        <w:t>此次开工的“大规模盐穴储氢”主体工程由中盐集团承担，规划新建2组盐穴，形成2口注采氢井和2口注排卤井，作为大规模地质储氢试验验证的工程载体，开展循环储释氢性能试验。项目将形成具有自主知识产权的盐穴储氢全套技术体系，为盐穴储氢从理论研究到工程实践奠定基础，最终促成盐穴储氢的规模化产业应用。</w:t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