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145台电解槽！内蒙古87亿风光制氢醇项目获批</w:t>
      </w:r>
    </w:p>
    <w:p>
      <w:r>
        <w:t>原文链接: https://news.bjx.com.cn/html/20250903/1459164.shtml</w:t>
      </w:r>
    </w:p>
    <w:p>
      <w:r>
        <w:t>发布日期: 2025-09-03</w:t>
      </w:r>
    </w:p>
    <w:p>
      <w:r>
        <w:t>内容:</w:t>
      </w:r>
    </w:p>
    <w:p>
      <w:r>
        <w:t>北极星氢能网获悉，近日，内蒙古自治区投资项目在线审批办事大厅发布信息显示：甲丙戊氢醇新能源投资（包头）合伙企业（有限合伙）提交的甲丙戊氢醇新能源投资(包头)合伙企业(有限合伙)土默特右旗风光制氢醇一体化项目(消纳端） 能源类的项目备案项目，准予备案。</w:t>
        <w:br/>
        <w:t>建设地点：包头市--土默特右旗--内蒙古自治区包头市土默特右旗新型工业园区北至纬一路，东至经二路，南至萨凉公路，西至元泰 丰(包头)生物科技有限公司</w:t>
        <w:br/>
        <w:t>总投资：870000万元,其中 自有资金:610000 万元 , 申请银行贷款:260000万元 , 其他0 万元</w:t>
        <w:br/>
        <w:t>计划建设起止年限：2026/01至2029/12</w:t>
        <w:br/>
        <w:t>建设规模及内容： 项目用地460亩，新建面积30万平方米。建设内容：1、新建年产 18 万吨“绿氢”生产系统：新建电解水制氢装置 145 *2000Nm³/h 碱性电解槽设备，包括整流器和变压器等电力设备、纯化设备、分离等系统、配套的压缩空气、冷却水等附属系统和 70 *2000m³的高压储氢罐、40* 2000m³的氧气储罐及配套设施；2、新建年产 48 万吨“绿甲醇”生产系统：新建 1 套二氧化碳采集及储存设备，1 套大型绿甲醇合成装置、1 套精馏装置、5 * 1 0000m³的甲醇储存罐及配套设施；3、新建年产 65 万吨“固态绿氢粉”生产系统：新建气体压缩设备、混合设备、计量设备、反应釜、加热与冷却系统、分离与提纯设备、检测与分析设备、安全与环保设备及配套设施。生产工艺:1.碱性电解水制氢。2.CRI的电解水制氢和空气捕捉的二氧化碳合成绿色低碳甲醇(ETL专利技术）。3.绿氢和轻金属系盐合成固态的氢粉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