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甘肃能化绿能民勤10万吨氢氨一体化项目招标</w:t>
      </w:r>
    </w:p>
    <w:p>
      <w:r>
        <w:t>原文链接: https://news.bjx.com.cn/html/20250910/1460246.shtml</w:t>
      </w:r>
    </w:p>
    <w:p>
      <w:r>
        <w:t>发布日期: 2025-09-10</w:t>
      </w:r>
    </w:p>
    <w:p>
      <w:r>
        <w:t>内容:</w:t>
      </w:r>
    </w:p>
    <w:p>
      <w:r>
        <w:t>9月9日，甘肃能化绿能投资开发有限公司民勤 10 万吨氢氨一体化项目可行性研究报告采购发布。</w:t>
        <w:br/>
        <w:t>项目选址于甘肃省武威市民勤县昌宁镇，可研采购最高限价设定为人民币48万元。</w:t>
        <w:br/>
        <w:br/>
        <w:t>从项目建设内容来看，颇具规模且分工细致。项目包含制氢工厂和制氨工程，其中制氢工厂设有10个制氢厂房，每个厂房配备1个负荷侧微电网以及 A、B 两个制氢区。</w:t>
        <w:br/>
        <w:t>A 制氢区采用方型碱性电解槽制氢技术，制氢规模达4000Nm³/h，配置了4*6MW制氢电源、4 套1000Nm³/h方型碱性电解槽等一系列设备；B 制氢区为 PEM 电解槽制氢区，制氢规模更高，达 6000Nm³/h，包含 3个制氢单元，每个单元制氢能力2000Nm³/h，各单元也配备了相应的制氢电源、电解槽及气液分离、纯化干燥系统。</w:t>
        <w:br/>
        <w:t>制氨工厂建设内容同样丰富，涵盖1个直流总微网、制氮单元、合成气压缩机单元、氨合成塔单元、冰机等，其中合成气压缩机单元包含 1 台新鲜气压缩机和 1 台循环气压缩机，制氮单元采用 1 套 1.65万Nm³/h PSA 制氮及纯化系统，氨合成塔单元则配备25吨 /h氨合成塔及废热锅炉、水冷器等设备。</w:t>
        <w:br/>
        <w:t>此外，项目还设有罐区，包含15台 1.6MPa 1875Nm³ 高压储氢罐、1台氢气缓冲罐、4台液氨储存罐及液氨装卸区；储能系统方面，每个微电网配置5MW/10MWh 电化学储能，10个子微电网共计 50MW/100MWh，化工区直流总微网则配置100MW/200MWh；同时，公用配套系统建设内容包括综合办公楼、集中控制室等多项设施。</w:t>
        <w:br/>
        <w:t>在投资编制方面，需编制完整的可研报告，并按照甘肃能化绿能提供的资料编制投资估算，其中征地费按3.5万元计列，租地费用按200元/亩计列。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