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13.3万Nm³/h！中广核离网制氢配套储能项目获批</w:t>
      </w:r>
    </w:p>
    <w:p>
      <w:r>
        <w:t>原文链接: https://news.bjx.com.cn/html/20250919/1461887.shtml</w:t>
      </w:r>
    </w:p>
    <w:p>
      <w:r>
        <w:t>发布日期: 2025-09-19</w:t>
      </w:r>
    </w:p>
    <w:p>
      <w:r>
        <w:t>内容:</w:t>
      </w:r>
    </w:p>
    <w:p>
      <w:r>
        <w:t>9月18日，宁夏政府服务网信息显示，中广核新能源灵武有限公司新能源离网制氢配套储能项目备案准予通过。</w:t>
        <w:br/>
        <w:br/>
        <w:t>相关信息显示，项目拟建设100万千瓦光伏系统，100MW/200MWh储能及对应规模的制氢系统，将光伏所发出电送至制氢站。</w:t>
        <w:br/>
        <w:t>9月5日，宁夏政务服务网官网发布信息显示：中广核新能源灵武有限公司制氢站项目一期通过备案。</w:t>
        <w:br/>
        <w:t>据4月28日制氢站项目环境影响评价公众参与公示，建设项目位于银川高新技术产业开发区再生资源产业园马家滩板块，主要建设制氢车间及配套的供水、供电等辅助工程及环保设施，项目分两期建设，一期制氢规模2.4万Nm³/h，二期制氢规模10.9万Nm³/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