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交通运输业能否“氢”装上阵？</w:t>
      </w:r>
    </w:p>
    <w:p>
      <w:r>
        <w:t>原文链接: http://h2.china-nengyuan.com/news/233669.html</w:t>
      </w:r>
    </w:p>
    <w:p>
      <w:r>
        <w:t>发布日期: 2025-09-12</w:t>
      </w:r>
    </w:p>
    <w:p>
      <w:r>
        <w:t>内容:</w:t>
      </w:r>
    </w:p>
    <w:p>
      <w:r>
        <w:t>交通运输业能否“氢”装上阵？</w:t>
        <w:br/>
        <w:t>来源：中国能源网　 人气：2378　 更新时间：2025-09-12 13:07:06 　　[我要投稿]</w:t>
        <w:br/>
        <w:t>10年前，当第一批电动卡车崭露头角时，长途货运领域仍被柴油车牢牢占据，但受限于续航和充电时间，电动重卡续航能力始终难以突破500公里大关。2022年，国家发改委和国家能源局发布《氢能产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