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国内首列！氢能轻轨车在北京正式下线</w:t>
      </w:r>
    </w:p>
    <w:p>
      <w:r>
        <w:t>原文链接: http://www.chinahv.cn/display/487212.html</w:t>
      </w:r>
    </w:p>
    <w:p>
      <w:r>
        <w:t>发布日期: 2023-3-6</w:t>
      </w:r>
    </w:p>
    <w:p>
      <w:r>
        <w:t>内容:</w:t>
      </w:r>
    </w:p>
    <w:p>
      <w:r>
        <w:t>3月2日上午，在京投装备河北京车智能制造基地，国内首列氢燃料混合动力铰接轻轨车正式下线。</w:t>
        <w:br/>
        <w:br/>
        <w:t>据悉，该氢燃料混合动力铰接轻轨车长30米，“腰身”只有2.65米，两节车厢构成一个编组，满载可到300人。列车搭载氢燃料电池系统，可实现零碳排放。在应用上，列车可实现城市轨道交通和市郊铁路的跨网运营，满足城市通勤、旅游等场景需求。</w:t>
        <w:br/>
        <w:br/>
        <w:t>京投装备技术研究院副总经理张洪介绍，氢燃料混合动力铰接轻轨车作为新一代轻轨列车，采用无网供电技术，以“氢燃料电池+动力电池”为动力源，列车支持多单元灵活编组，具备全自动驾驶功能，最高运营时速80公里。“列车同传统轻轨车相比，具有多项显著优势，因为采用无网供电技术，可以实现和城市轨道交通和市郊铁路的跨网运营，能广泛应用到机场、城郊通勤、景区旅游等场景。”张洪说。</w:t>
        <w:br/>
        <w:br/>
        <w:t>在环保上，该车续航里程不低于100公里，实现零碳排放，零污染，运行一年可减少约40吨碳排放。同时，能量可实现回收，车辆更节能。</w:t>
        <w:br/>
        <w:br/>
        <w:t>近年来，氢燃料电池系统逐渐被应用到更多方面。去年7月份，佛山和上海等城市先后发布了氢能有轨电车招标公告。其中，佛山南海区有轨电车里水示范段工程车辆采购项目拟采购12列有轨电车，利用氢燃料电池+钛酸锂电池供电，车辆采购项目投标最高限价为36741.9475万元；上海临港新片区T2线数字轨道胶轮氢能源车辆采购项目指出，初期将配备数轨电车5列，中标单位为中车南京浦镇车辆有限公司。</w:t>
        <w:br/>
        <w:br/>
        <w:t>到2022年年末，由中国中车联合成都轨道集团共同研制的氢能源市域列车正式在四川成都下线运营，时速达160公里，为全球首列。</w:t>
        <w:br/>
        <w:br/>
        <w:t>据介绍，氢能市域列车能源供应主要来自氢燃料电池和超级电容，最终排放物仅有水，具备环保、零碳特征。另外，氢能车辆摆脱了接触网运行条件束缚，可广泛应用在非电气化线路区段，基建改造成本大幅下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