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氢能新闻一周回顾</w:t>
      </w:r>
    </w:p>
    <w:p>
      <w:r>
        <w:t>原文链接: http://www.chinahv.cn/display/487209.html</w:t>
      </w:r>
    </w:p>
    <w:p>
      <w:r>
        <w:t>发布日期: 2023-3-6</w:t>
      </w:r>
    </w:p>
    <w:p>
      <w:r>
        <w:t>内容:</w:t>
      </w:r>
    </w:p>
    <w:p>
      <w:r>
        <w:t>氢能新闻一周回顾</w:t>
        <w:br/>
        <w:br/>
        <w:t xml:space="preserve">             ——国外行业动态</w:t>
        <w:br/>
        <w:br/>
        <w:t>2023/02/27—2023/03/05</w:t>
        <w:br/>
        <w:br/>
        <w:br/>
        <w:br/>
        <w:br/>
        <w:br/>
        <w:br/>
        <w:br/>
        <w:t>国外行业动态</w:t>
        <w:br/>
        <w:br/>
        <w:br/>
        <w:br/>
        <w:br/>
        <w:t>01</w:t>
        <w:br/>
        <w:br/>
        <w:t>巴拉德与First Mode签署30台氢燃料电池后续订单，将为非柴油矿卡提供动力</w:t>
        <w:br/>
        <w:br/>
        <w:br/>
        <w:br/>
        <w:br/>
        <w:t>3月1日，巴拉德动力系统宣布收到全球碳减排公司First Mode 30个氢燃料电池模组的采购订单，总计3兆瓦，相当于4000马力，将为数辆氢电混合动力的超级矿用运输卡车提供动力。</w:t>
        <w:br/>
        <w:br/>
        <w:br/>
        <w:br/>
        <w:br/>
        <w:t>02</w:t>
        <w:br/>
        <w:br/>
        <w:t>美英重申氢能在清洁能源发展中的作用</w:t>
        <w:br/>
        <w:br/>
        <w:br/>
        <w:br/>
        <w:br/>
        <w:t>2月28日，美国能源部部长詹妮弗·格兰霍姆和英国能源安全部及净零能源国务卿格兰特·沙普斯举行了英美战略能源对话，氢能是双方讨论的重要议题，除了氢能，讨论的重点还包括支持民用核能、海上浮动风能、电网灵活性和储能项目。</w:t>
        <w:br/>
        <w:br/>
        <w:br/>
        <w:br/>
        <w:br/>
        <w:t>03</w:t>
        <w:br/>
        <w:br/>
        <w:t>合力开发北欧氢能项目，Everfuel与Hy24达成战略合作</w:t>
        <w:br/>
        <w:br/>
        <w:br/>
        <w:br/>
        <w:br/>
        <w:t>近日，Everfuel和Hy24宣布成立2亿欧元的合资企业(JV)，以加速北欧地区绿氢基础设施的发展。该地区2亿欧元的绿氢基础设施股权将使两家公司能够资助、建设、拥有和运营高达1GW的绿氢项目。</w:t>
        <w:br/>
        <w:br/>
        <w:br/>
        <w:br/>
        <w:br/>
        <w:t>04</w:t>
        <w:br/>
        <w:br/>
        <w:t>德国储氢试点工厂获得2800万欧元资金支持</w:t>
        <w:br/>
        <w:br/>
        <w:br/>
        <w:br/>
        <w:br/>
        <w:t>德国政府日前拨款2840万欧元（折合3000万美元）用于德国一储氢试点项目的建设，作为现有常规发电厂向可再生能源储能转型的参考范例。RefLau试点项目将利用多余的风能和太阳能等可再生电力电解水制绿氢并在用电需求量较大时使用储存的氢气来生产电力，正如传统燃气发电厂一样。RefLau试点项目将成为未来化石燃料电厂向可再生能源储能电厂转型的参考范例。</w:t>
        <w:br/>
        <w:br/>
        <w:br/>
        <w:br/>
        <w:br/>
        <w:t>05</w:t>
        <w:br/>
        <w:br/>
        <w:t>西班牙Técnicas Reunidas启动大型绿氢工厂建设</w:t>
        <w:br/>
        <w:br/>
        <w:br/>
        <w:br/>
        <w:br/>
        <w:t>哥本哈根基础设施合作伙伴CIP开发的Catalina项目，由Técnicas Reunidas进行工程承包，用于建设安道尔（西班牙特鲁埃尔）大型绿氢发电厂。工程合同包括工厂配置研究、许可证相关技术文件准备和全部成本估计。该项目第一个阶段是一座500MW的绿氢工厂，第二个阶段生产能力增加至2GW。年制氢能力达20万吨以上。工厂生产的氢将通过221公里的输氢管道输送至地中海地区的主要工业用户。Catalina这将满足目前西班牙绿氢需求的30%。</w:t>
        <w:br/>
        <w:br/>
        <w:br/>
        <w:br/>
        <w:br/>
        <w:t>06</w:t>
        <w:br/>
        <w:br/>
        <w:t>欧盟出资建设氢冶金工厂</w:t>
        <w:br/>
        <w:br/>
        <w:br/>
        <w:br/>
        <w:br/>
        <w:t>近日，欧盟委员会批准一项4.6亿欧元资助措施，支持安赛乐米塔尔西班牙公司建设氢基直接还原铁工厂，使用可再生氢以及从废物和冶金气体中产生的合成气作为还原剂运营，以取代高炉碳基还原剂的炼铁工艺。该工厂预计于2025年底投产运营，每年可生产 230万吨低碳直接还原铁，减少7,090万吨二氧化碳排放。</w:t>
        <w:br/>
        <w:br/>
        <w:br/>
        <w:br/>
        <w:br/>
        <w:t>07</w:t>
        <w:br/>
        <w:br/>
        <w:t>宝马推出iX5氢动力汽车试点车队</w:t>
        <w:br/>
        <w:br/>
        <w:br/>
        <w:br/>
        <w:br/>
        <w:t>经过四年的研发，宝马已经推出了iX5氢动力汽车的试点车队。这支由不到100辆汽车组成的车队将在国际上用于演示和试验，这是用户第一次有机会体验氢动力运动车(SAV)所提供的功能。iX5 Hydrogen以宝马目前的X5为基础，采用了丰田电池的燃料电池系统。这款汽车的推出标志着这家德国汽车巨头在氢燃料电池技术的发展上又向前迈进了一步，氢燃料电池技术将成为“本地零排放”个人出行的一种选择。</w:t>
        <w:br/>
        <w:br/>
        <w:br/>
        <w:br/>
        <w:br/>
        <w:t>08</w:t>
        <w:br/>
        <w:br/>
        <w:t>氢乌托邦探索爱沙尼亚塑料垃圾制氢的机会</w:t>
        <w:br/>
        <w:br/>
        <w:br/>
        <w:br/>
        <w:br/>
        <w:t>氢乌托邦国际公司(HUI)2月27日宣布已达成一项合作协议，探索在爱沙尼亚开发废塑料制氢工厂的机会。该协议由Rocquaine管理有限公司(RML)签署，RML将向爱沙尼亚相关方介绍HUI，并让两家公司共同努力，探索爱沙尼亚和其他地方废塑料制氢工厂的潜在发展。</w:t>
        <w:br/>
        <w:br/>
        <w:br/>
        <w:br/>
        <w:br/>
        <w:t>09</w:t>
        <w:br/>
        <w:br/>
        <w:t>HDF能源开始在法国建设1.5兆瓦氢燃料电池生产工厂</w:t>
        <w:br/>
        <w:br/>
        <w:br/>
        <w:br/>
        <w:br/>
        <w:t>近日，Hydrogénede法国(HDF)能源公司宣布开始建造“世界上第一个”大功率氢燃料电池大规模生产工厂。该工厂将为法国国内和国际市场提供重型海运和铁路运输，并为能源网络发电。该计划将于2024年开始生产，HDF最初计划生产1.5兆瓦的燃料电池，然后逐渐将产能提高到10MW。约80%的产量将用于出口。</w:t>
        <w:br/>
        <w:br/>
        <w:br/>
        <w:br/>
        <w:br/>
        <w:t>10</w:t>
        <w:br/>
        <w:br/>
        <w:t>GenH2携手H2 Genesis推出小规模氢气液化装置</w:t>
        <w:br/>
        <w:br/>
        <w:br/>
        <w:br/>
        <w:br/>
        <w:t>全球氢能基础设施解决方案的行业领导者GenH2日前宣布与全球领先的液氢基础设施和运营公司H2 Genesis签署协议合作为北美地区供应液氢。在该首次合作中，GenH2作为制造商，H2 Genesis作为运营商将合作在美国从佛罗里达州开始多处部署GenH2 LS20 移动液氢系统，GenH2 LS20移动液氢系统是一个端到端的氢气液化和存储系统。</w:t>
        <w:br/>
        <w:br/>
        <w:br/>
        <w:br/>
        <w:br/>
        <w:t>11</w:t>
        <w:br/>
        <w:br/>
        <w:t>韩国仁川将于2024年底前部署700辆氢能燃料电池公交车</w:t>
        <w:br/>
        <w:br/>
        <w:br/>
        <w:br/>
        <w:br/>
        <w:t>日前韩国环境部、国土交通运输部、仁川市政府、现代汽车和SK E&amp;S共同签署协议，仁川市今年将部署200辆氢能燃料电池公交车，明年计划将氢能燃料电池公交车的数量增加到700辆。目前仁川地区已有6座加氢站，计划今年新建8座加氢站以完善该地区氢能基础设施。</w:t>
        <w:br/>
        <w:br/>
        <w:br/>
        <w:br/>
        <w:br/>
        <w:t>12</w:t>
        <w:br/>
        <w:br/>
        <w:t>韩国成立氢能交通供需协商小组，协调各方建立稳定氢供需基础设施</w:t>
        <w:br/>
        <w:br/>
        <w:br/>
        <w:br/>
        <w:br/>
        <w:t>近日，韩国政府和相关机构成立“氢能交通供需协商小组”（以下简称“协商小组”），旨在促进氢能交通应用有关各方建立稳定的氢供需基础设施，包括新建91座加氢站、增加每个运输基地的加氢站数量，并在今年建成3个液化工厂和6个氢生产基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