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河南：在郑州,开封,洛阳,新乡,焦作,安阳等地率先开展燃料电池汽车示范应用</w:t>
      </w:r>
    </w:p>
    <w:p>
      <w:r>
        <w:t>原文链接: http://www.chinahv.cn/display/491756.html</w:t>
      </w:r>
    </w:p>
    <w:p>
      <w:r>
        <w:t>发布日期: 2023-4-26</w:t>
      </w:r>
    </w:p>
    <w:p>
      <w:r>
        <w:t>内容:</w:t>
      </w:r>
    </w:p>
    <w:p>
      <w:r>
        <w:t>4月17日，河南省发改委发布《河南省新能源和可再生能源发展“十四五”规划》。该规划在氢能方面指出：积极拓展氢能应用场景探索培育风/光发电+氢储能一体化应用新模式，实现多能协同供应和综合梯级利用，加快形成可复制的氢能多元化利用场景及商业模式，并逐步推广。以需求为导向，重点突破氢能在交通领域的应用，在郑州、开封、洛阳、新乡、焦作、安阳等地，率先开展燃料电池汽车示范应用，鼓励将燃料电池汽车纳入政府采购范围。积极拓展氢能在储能、分布式能源、工业等领域的替代应用，推进通信和数据存储领域氢能应急电源应用，加快与多能互补和智慧微网技术融合，探索燃料电池分布式电源、固定式发电站、氢能-冶金耦合利用等方面的示范。以下是该规划的氢能方面内容：</w:t>
        <w:br/>
        <w:br/>
        <w:br/>
        <w:br/>
        <w:br/>
        <w:br/>
        <w:br/>
        <w:t xml:space="preserve"> </w:t>
        <w:br/>
        <w:br/>
        <w:t>（五）稳妥有序推进氢能产业</w:t>
        <w:br/>
        <w:br/>
        <w:br/>
        <w:br/>
        <w:br/>
        <w:br/>
        <w:t>1.科学开展氢能规划布局抢抓黄河流域生态保护和高质量发展国家战略机遇，立足我省氢能产业发展基础和各市氢能产业发展定位，前瞻布局未来产业，加强顶层设计，以“应用引领、产业支撑、保障供应、构建生态”为路径，以交通领域场景示范为突破口，以重大项目建设为抓手，优化产业布局，打造“郑汴洛濮氢走廊”，形成串联陕西、山东氢能产业集群的黄河中下游氢能产业发展格局。</w:t>
        <w:br/>
        <w:br/>
        <w:br/>
        <w:br/>
        <w:br/>
        <w:t>2.构建氢能产业链竞争优势整合优化省内外、境外资源配置，加快细分领域建链延链补链强链，提升氢能制储运加全链条装备制造能力，以郑州汽车产业基地为主体，积极建设国内先进的燃料电池汽车产业示范集群；以洛阳、濮阳、新乡、开封为重点，布局建设燃料电池及动力系统规模化生产基地，综合运用各类产业基金、专项财政资金，推进一批重大合作落地，加快一批重点园区建设，打造氢能产业发展载体。整合传统氢源，充分发挥省内工业副产氢资源优势，有效整合富余风电、光伏发电，开展可再生能源电解水制氢示范，逐步提升绿氢比例，推动氢源清洁低碳发展，稳步构建氢气储运网络，有序建设加氢基础设施，形成与产业发展相适应的氢能供给体系。</w:t>
        <w:br/>
        <w:br/>
        <w:br/>
        <w:br/>
        <w:br/>
        <w:t>3.积极拓展氢能应用场景探索培育风/光发电+氢储能一体化应用新模式，实现多能协同供应和综合梯级利用，加快形成可复制的氢能多元化利用场景及商业模式，并逐步推广。以需求为导向，重点突破氢能在交通领域的应用，在郑州、开封、洛阳、新乡、焦作、安阳等地，率先开展燃料电池汽车示范应用，鼓励将燃料电池汽车纳入政府采购范围。积极拓展氢能在储能、分布式能源、工业等领域的替代应用，推进通信和数据存储领域氢能应急电源应用，加快与多能互补和智慧微网技术融合，探索燃料电池分布式电源、固定式发电站、氢能-冶金耦合利用等方面的示范。</w:t>
        <w:br/>
        <w:br/>
        <w:br/>
        <w:br/>
        <w:br/>
        <w:t>4.加强氢能领域技术创新聚焦氢能重点领域和关键环节，以自主创新与引进消化吸收相结合，依托龙头企业和科研机构，构建多层次多元化创新平台，组织实施一批重大科技联合攻关项目，以清洁低碳制氢和氢气精准纯化、氢气致密储输、燃料电池关键材料和燃料电池整车关键技术为主要方向，加强规划布局，占领氢能产业的技术高地。拓展产学研合作，吸引培育人才队伍。</w:t>
        <w:br/>
        <w:br/>
        <w:br/>
        <w:br/>
        <w:br/>
        <w:t>来源 | 河南省发改委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