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22家能源头部企业！兰州大学氢能与低碳中心第一届理事会召开</w:t>
      </w:r>
    </w:p>
    <w:p>
      <w:r>
        <w:t>原文链接: https://news.bjx.com.cn/html/20250610/1445534.shtml</w:t>
      </w:r>
    </w:p>
    <w:p>
      <w:r>
        <w:t>发布日期: 2025-06-10</w:t>
      </w:r>
    </w:p>
    <w:p>
      <w:r>
        <w:t>内容:</w:t>
      </w:r>
    </w:p>
    <w:p>
      <w:r>
        <w:t>6月6日晚，兰州大学氢能与低碳中心第一届理事会第一次全体会议在兰州大学逸夫科学馆召开，22家能源领域头部企业成为创始理事单位，共话中心建设、同绘发展蓝图，聚力将氢能与低碳中心打造成为新技术的策源地、新产业的孵化地、校企合作的高地。</w:t>
        <w:br/>
        <w:t>国网甘肃省电力公司党委书记、董事长林一凡，中国石油兰州石化公司党委书记、执行董事徐文学，中国华电科工集团有限公司党委书记、董事长彭刚平，大唐甘肃发电有限公司党委书记、董事长王建伟，国家电投集团甘肃电力有限公司党委书记、董事长马之伟，国家能源集团甘肃电力有限公司党委书记、董事长高武军，华电甘肃能源有限公司党委书记、董事长郑钢，华能甘肃能源开发有限公司党委书记、董事长张东辉，华能新能源股份有限公司党委书记、董事长赵建勇，华润新能源（甘肃）有限公司董事长洪金虎，中能建数字科技集团有限公司党委书记、董事长万明忠，兰州兰石集团有限公司党委书记、董事长王彬，白银有色集团股份有限公司党委常委、副总经理、总工程师殷勤生，金川集团股份有限公司科技部总经理程少逸，酒泉钢铁（集团）有限责任公司副总经理陈扬，中国电力工程顾问集团有限公司副总经理、总工程师彭开军，中能建氢能源有限公司副总经理刘大为，中核四〇四有限公司副总经理金毅，华亭煤业集团有限责任公司清能煤化工公司总经理董国亮等理事单位代表，兰州大学氢能与低碳中心主任李灿院士，兰州大学校长杨勇平，副校长陈熙萌、王为参加会议。</w:t>
        <w:br/>
        <w:t>杨勇平代表兰州大学对各理事单位表示感谢。他表示，发展氢能产业将形成新赛道和新质生产力，是我国实施“双碳”战略任务的重要举措。面向国家“双碳”目标与甘肃省绿色低碳转型需求，兰州大学氢能与低碳中心在国家能源局和甘肃省委省政府的领导和支持下，联合行业企业共同组建理事会，就是要更加充分地发挥高校学科优势和企业资源优势，打破学科、单位壁垒，深化与科研机构、重点行业和头部企业的战略协同，促进科技创新与人才培养一体化创新发展，为推动能源革命与区域经济转型升级提供“兰大方案”。</w:t>
        <w:br/>
        <w:t>林一凡向兰州大学氢能与低碳中心的成立致以美好祝愿。他表示，中心的成立是支撑甘肃省能源绿色低碳转型的重要举措，国网甘肃电力将履行好理事长单位的职责，深化与兰州大学及各兄弟单位的交流合作，协同开展关键技术攻关，在关键技术突破、标准制定、产业赋能等方面发挥引领作用，为构建西部氢能枢纽和绿色低碳产业体系提供重要的科技支撑。</w:t>
        <w:br/>
        <w:t>与会理事围绕氢能与低碳中心的发展建言献策。各位理事表示，中心站位高、方向明、机制活，中心的成立，将为甘肃的绿色转型、智能发展创造良好平台。各理事单位将全力支持中心的发展，依托中心与兰州大学开展深度合作，建立长效合作机制，发挥校企联合优势，加快实施产学研合作项目，构建任务驱动、共研共创、人才联培机制，推动中心成为绿色低碳发展的新力量。</w:t>
        <w:br/>
        <w:t>李灿院士表示，感谢各位理事对氢能与低碳中心的支持，中心将围绕服务企业、解决企业的痛点难点问题，从基础研究、应用基础研究出发，与企业合作共同攻克科技难题，源源不断为企业提供创新成果，为企业培养输送新能源人才并进行专业人才培训。希望通过大家的共同努力，使理事会充分发挥作用，助力甘肃省“建设大基地、畅通大通道、调节大电网、打造大负荷、延伸大产业”目标的推进，服务区域经济社会发展。</w:t>
        <w:br/>
        <w:t>学科建设与发展规划处、科学技术发展研究院、化学化工学院、材料与能源学院主要负责人参加会议。</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