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国氢科技“氢涌”PEM制氢装备，剑指4000标方！</w:t>
      </w:r>
    </w:p>
    <w:p>
      <w:r>
        <w:t>原文链接: https://news.bjx.com.cn/html/20250613/1446231.shtml</w:t>
      </w:r>
    </w:p>
    <w:p>
      <w:r>
        <w:t>发布日期: 2025-06-13</w:t>
      </w:r>
    </w:p>
    <w:p>
      <w:r>
        <w:t>内容:</w:t>
      </w:r>
    </w:p>
    <w:p>
      <w:r>
        <w:t>2025年是“十五五”规划谋篇布局之年，也是中国氢能产业跨越经济性拐点、迈向规模化发展的关键之年。</w:t>
        <w:br/>
        <w:t>国氢科技锚定产业发展需求，产品战略持续演绎，推出“氢涌卓瀚 4000”回应市场期待，引领行业打开发展应用新格局！</w:t>
        <w:br/>
        <w:br/>
        <w:t>01</w:t>
        <w:br/>
        <w:t>“氢涌卓瀚 4000”</w:t>
        <w:br/>
        <w:t>PEM大型化引领者</w:t>
        <w:br/>
        <w:t>“氢涌卓瀚 4000”是国氢科技“氢涌卓瀚”大型产品系列的典型代表，已完成产品定型，正走向市场化应用。</w:t>
        <w:br/>
        <w:t>“氢涌卓瀚”系列依托国氢科技自主研发的500标方大型PEM电解槽，结合自主设计、自主生产的多对一集成系统，形成了千标方级的PEM系列产品。</w:t>
        <w:br/>
        <w:t>“氢涌卓瀚”系列通过高度集成的结构设计和控制模式，在降低设备投资、节约占地面积、提高管理效率方面具有显著优势，高度适配大型绿色氢基能源项目，突破性地实现了PEM制氢全生命周期制氢成本与碱性制氢持平。</w:t>
        <w:br/>
        <w:t>“氢涌卓瀚”系列凭借国氢科技大型PEM电解槽研发的领先技术，以及多年来规模化、批量化的多对一系统的开发、生产、交付经验，在同技术领域形成先发优势。</w:t>
        <w:br/>
        <w:br/>
        <w:t>02</w:t>
        <w:br/>
        <w:t>“氢涌”三大系列全面覆盖绿氢场景</w:t>
        <w:br/>
        <w:t>基于对绿氢应用场景需求的深刻洞察，“氢涌”高性能装备形成以系列化、大型化、智能化为特点的三大产品系列，适用于绿氢产业的全链条、全规格、全场景。</w:t>
        <w:br/>
        <w:t>“氢涌卓源”小型产品系列，适用于火电厂、核电站等场景；“氢涌卓泓”中型产品系列，适用于制氢加氢一体站等场景；“氢涌卓瀚”大型产品系列，适用于大型绿色氢基能源项目等场景。</w:t>
        <w:br/>
        <w:t>国氢科技PEM制氢业务线由此完成产品谱系搭建，将瞄准多样化绿氢场景，提供定制化解决方案。</w:t>
        <w:br/>
        <w:br/>
        <w:t>03</w:t>
        <w:br/>
        <w:t>科技创新推动产业跃升</w:t>
        <w:br/>
        <w:t>国氢科技自2018年开启了PEM制氢关键技术的研发，七年步履不停，推动我国自主化PEM制氢技术实现从原理样机到兆瓦级至千标方级的技术升级和产业跨越。</w:t>
        <w:br/>
        <w:t>“氢涌卓瀚 4000”是国氢科技在2025年迎接氢能产业发展拐点的献礼之作，以科技创新推动产业创新，可谓正当其时！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