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中能建兰州新区绿电制氢示范项目成功产氢</w:t>
      </w:r>
    </w:p>
    <w:p>
      <w:r>
        <w:t>原文链接: https://news.bjx.com.cn/html/20250626/1448158.shtml</w:t>
      </w:r>
    </w:p>
    <w:p>
      <w:r>
        <w:t>发布日期: 2025-06-26</w:t>
      </w:r>
    </w:p>
    <w:p>
      <w:r>
        <w:t>内容:</w:t>
      </w:r>
    </w:p>
    <w:p>
      <w:r>
        <w:t>6月23日上午9时28分，中能建兰州新区绿电制氢示范项目（以下简称“兰州项目”）首次运行，10时58分负荷升至30%，相关性能参数正常，达到既定目标，制氢设备首次运行一次成功，正式产出氢气。</w:t>
        <w:br/>
        <w:t>兰州项目使用一套1000Nm³/h碱性水电解制氢成套装备，包括电解槽、分离撬块、纯化撬块以及水碱箱等配套设备，所有设备集成于集装箱内，是目前国内最大规格的集装箱式水电解制氢装备。项目采用“电解水制氢”技术路线，年产氢量500吨，产氢纯度高，可广泛应用于交通、化工、储能、食品药品等领域。目前，项目设备联动运行平稳。</w:t>
        <w:br/>
        <w:t>兰州项目制氢成功是氢能公司深入践行《若干意见》、“1466”和“四新”能建战略的有力体现，具有显著的环保效益和示范意义，将为区域绿色能源转型提供重要支撑。</w:t>
        <w:br/>
        <w:t>下一步，兰州公司将持续优化工艺参数，确保装置长期稳定运行，积极探索出一条“技术可行、经济可控、生态可持续”的绿氢发展路径。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