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又一氢企冲刺IPO！</w:t>
      </w:r>
    </w:p>
    <w:p>
      <w:r>
        <w:t>原文链接: https://news.bjx.com.cn/html/20250701/1448877.shtml</w:t>
      </w:r>
    </w:p>
    <w:p>
      <w:r>
        <w:t>发布日期: 2025-07-01</w:t>
      </w:r>
    </w:p>
    <w:p>
      <w:r>
        <w:t>内容:</w:t>
      </w:r>
    </w:p>
    <w:p>
      <w:r>
        <w:t>北极星氢能网获悉，上交所官网显示，山东东岳未来氢能材料股份有限公司（简称“未来材料”）科创板IPO已于6月27日获受理，公司本次IPO拟发行股份不超过1.11亿股，募集资金不超过24.46亿元，保荐机构为中信证券。</w:t>
        <w:br/>
        <w:br/>
        <w:t>本次发行套用科创板上市规则第一套标准，即预计市值不低于人民币10亿元，最近两年净利润均为正且累计净利润不低于人民币5,000万元，或者预计市值不低于人民币10亿元，最近一年净利润为正且营业收入不低于人民币1亿元”。</w:t>
        <w:br/>
        <w:t>未来材料成立于2017年12月，注册资本4.43亿元，公司实际控制人张建宏控制的淄博岳润为北京旭日兴隆、齐鲁基石、淄博晓望的执行事务合伙人，张建宏通过淄博岳润分别间接控制北京旭日兴隆、齐鲁基石、淄博晓望对公司22.02%、9.81%、3.67%的股权，合计控制公司35.50%的表决权，为控制公司表决权比例最高的单一股东。</w:t>
        <w:br/>
        <w:t>公司作为国内全氟质子交换膜技术与产业化的开拓引领者，成功开发促进我国液流电池储能、燃料电池汽车等高新技术产业快速发展的关键新材料，并率先在国内实现全氟离子交换树脂、电解水制氢膜、燃料电池膜的量产和产业化应用。公司是国内首家、全球少数能够同时量产全氟质子交换膜及其原料全氟离子交换树脂的企业，也是国内率先实现ETFE量产的企业，实现了从原料、中间体、单体、聚合物到膜产品的产业链独立自主可控。</w:t>
        <w:br/>
        <w:t>财务数据显示，未来材料2022年、2023年、2024年的营业收入分别为5.3亿元、7.21亿元、6.4亿元，实现归母净利润分别为1.43亿元、2.3亿元、1.65亿元。报告期各期，公司主营业务毛利率分别为49.48%、55.79%和46.57%。</w:t>
        <w:br/>
        <w:br/>
        <w:t>公司产品营收结构如下。</w:t>
        <w:br/>
        <w:br/>
        <w:t>公司拟将本次募集资金用于“300万㎡/a全氟质子膜及配套化学品项目”“3000万㎡/a乙烯-四氟乙烯（ETFE）特种薄膜项目”“1000万㎡/a微孔膜项目”“5000t/a可熔性聚四氟乙烯（PFA）项目”“工程技术研发中心项目”，以及“补充流动资金”。</w:t>
        <w:br/>
        <w:t>我国特种含氟新材料产业发展总体仍处于快速提升和进口替代的关键阶段，国内大多数氟化工企业仍集中在上游基础氟化工产品，并通过模仿向下游高技术产品延伸，但在高性能含氟功能膜及其关键材料、衍生材料方面仍落后国外龙头企业。</w:t>
        <w:br/>
        <w:t>在高性能含氟功能膜方面，公司是国内首家、全球少数能够同时量产全氟质子交换膜和其上游原料全氟离子交换树脂及关键单体的企业，相关产品、技术处于国际/国内领先地位，具备优秀的技术创新和产业化应用推广能力，产品广泛应用于液流电池、氢燃料电池和绿氢制备等领域。为国家新能源关键产业的核心设备材料的全链条自主可控提供了有力保障。基于在含氟功能膜领域深厚的技术积累，公司正在积极推进 ePTFE（膨体聚四氟乙烯）膜及ETFE（乙烯-四氟乙烯共聚物）膜等含氟功能膜新产品的研发与商业化进程。</w:t>
        <w:br/>
        <w:t>在高性能含氟功能膜关键材料及其衍生材料方面，公司是国内率先实现ETFE量产的企业，ETFE相关产品技术达到国际先进水平，率先打破了国外技术垄断，为国内相关产业链自主可控提供了重要支撑。公司自主研发形成了含氟表面活性剂和六氟丙酮及下游衍生材料两大衍生材料产品序列，广泛应用于含氟聚合物、含氟精细化学品的生产。</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