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强强联合 光储氢协同！上能电气与双良集团签约！</w:t>
      </w:r>
    </w:p>
    <w:p>
      <w:r>
        <w:t>原文链接: https://news.bjx.com.cn/html/20250710/1450532.shtml</w:t>
      </w:r>
    </w:p>
    <w:p>
      <w:r>
        <w:t>发布日期: 2025-07-10</w:t>
      </w:r>
    </w:p>
    <w:p>
      <w:r>
        <w:t>内容:</w:t>
      </w:r>
    </w:p>
    <w:p>
      <w:r>
        <w:t>7月9日，上能电气股份有限公司（以下简称"上能电气"）与双良集团有限公司（以下简称"双良集团"）正式签署战略合作协议。此次合作将进一步推动公司在"光储氢"全产业链的协同布局，助力加快构建多元融合的清洁能源生态体系。</w:t>
        <w:br/>
        <w:br/>
        <w:br/>
        <w:t>双良战略发展部总经理王法根和上能电气副总裁李建飞代表双方公司正式签约，双良集团董事长缪文彬、双良研究院院长鞠贵冬、双良双晖总经理任政、双良混沌总经理姚余善，上能电气董事长吴强、上能研究院执行院长王跃林、分布式业务中心总经理刘洋、行政人力资源总监刘德龙等领导共同出席并见证了这一重要时刻。</w:t>
        <w:br/>
        <w:t>本次合作聚焦氢能与零碳园区的联合发展，双方将围绕光氢储电一体化解决方案，打造集绿色发电、储能调节与氢能应用于一体的高质量示范项目，涵盖技术及设备研发、零碳园区项目攻关、运维服务及国际市场拓展等多个方面。</w:t>
        <w:br/>
        <w:t>此次合作将充分结合双良集团在冷热和光储氢领域技术优势和上能电气在电力电子和氢能领域技术优势，双方围绕光氢储电建立零碳园区创新生态圈。</w:t>
        <w:br/>
        <w:br/>
        <w:br/>
        <w:t>未来，公司将持续深化在清洁能源领域的全球化布局，以技术创新赋能"光储氢"全产业链协同发展，为能源结构转型贡献中国智慧与上能方案，绘就绿色发展的新蓝图。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