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强强联合！这两家企业开展氢能业务合作</w:t>
      </w:r>
    </w:p>
    <w:p>
      <w:r>
        <w:t>原文链接: https://news.bjx.com.cn/html/20250710/1450450.shtml</w:t>
      </w:r>
    </w:p>
    <w:p>
      <w:r>
        <w:t>发布日期: 2025-07-10</w:t>
      </w:r>
    </w:p>
    <w:p>
      <w:r>
        <w:t>内容:</w:t>
      </w:r>
    </w:p>
    <w:p>
      <w:r>
        <w:t>7月7日，中集安瑞科能源系统（上海）有限公司（以下简称“中集安瑞科上海”）与江苏中纯氢能科技有限公司（以下简称“江苏中纯”）正式签署氢能业务战略合作协议。</w:t>
        <w:br/>
        <w:t>双方就采用液驱氢能压缩机在绿氢以及氢交通领域的优势展开探讨并达成一致，充分发挥各自在氢能产业链上的技术专长与资源优势，共同推动绿氢制备、储运及终端应用示范项目的落地，加速氢能产业规模化发展，为国家“双碳”目标注入强劲动力。</w:t>
        <w:br/>
        <w:t>产业链核心环节的深度协同</w:t>
        <w:br/>
        <w:t>中集安瑞科上海依托集团在能源装备领域的深厚积累，旗下氢能增压业务自主研发的HB系列液驱氢气增压器，具有效率高、结构紧凑、寿命长、负载响应快、工作稳定、易于维护等特点，以此为核心的HC系列橇装氢气压缩机，已经在工业副产氢、氢交通领域初见建树。凭借其模块化设计、智慧化逻辑控制与系统兼容性好等优势，获得用户一致肯定。</w:t>
        <w:br/>
        <w:t>江苏中纯深耕水电解制氢设备、超纯水系统及项目资源开发，在制氢环节拥有从核心技术到整机系统的全链条技术能力，同时，江苏中纯积极开发探索氢基产业场景应用，先后布局西（北）部绿电绿氢应用、长距离输氢管道、油气氢电综合示范站的建设与改造等应用方向，为打造可持续的、可闭环的氢能应用场景做不懈努力。</w:t>
        <w:br/>
        <w:t>双方将围绕“立足长远、优势互补、合作共赢”原则，利用中集安瑞科上海的压缩机设备优势，与江苏中纯的产业链布局构建覆盖技术研发、装备供应、项目落地的战略合作生态。</w:t>
        <w:br/>
        <w:t>四大合作方向，赋能绿氢全链发展</w:t>
        <w:br/>
        <w:t>技术协同与装备定制化</w:t>
        <w:br/>
        <w:t>中集安瑞科上海将为江苏中纯提供符合国际标准的液驱压缩机及增压器装备，并联合开发高压、低能耗定制化液驱压缩机等前沿设备，提升系统能效与可靠性。</w:t>
        <w:br/>
        <w:t>绿氢示范项目共建</w:t>
        <w:br/>
        <w:t>聚焦新疆、内蒙等风光资源富集区，共同开发可再生能源电解水制氢（绿电绿氢）项目，中集安瑞科上海提供液驱压缩机及增压器核心装备与技术方案，江苏中纯负责项目选址、政策协调及终端对接，合力打造标杆工程，近期（2025-2026）在新疆、内蒙落地3-5个绿氢综合示范项目。</w:t>
        <w:br/>
        <w:t>氢能交通场景落地</w:t>
        <w:br/>
        <w:t>探索液驱压缩机在"制储加用"一体化氢能交通示范中的应用，利用中集安瑞科上海HC系列液驱压缩机在加氢站领域传统优势，布局增改扩建“油气氢电”综合能源站示范应用，推动氢燃料电池汽车在物流、公共交通等领域的规模化运营。</w:t>
        <w:br/>
        <w:t>共筑产业生态，引领零碳未来</w:t>
        <w:br/>
        <w:t>双方将建立专项工作组与定期联络机制，协同申报国家级氢能示范项目及产业课题，深入理解绿氢、管输氢站、氢能交通等专属场景的需求，定制化符合场景应用的高效氢能压缩机设备，提升场景系统能效与可靠性。</w:t>
        <w:br/>
        <w:t>绿氢链合制用共赢</w:t>
        <w:br/>
        <w:t>此次合作是制氢领域的强强联合。中集安瑞科上海将依托强大的设计生产经验与研发能力，结合江苏中纯的制氢技术优势与场景开发与探索，共同打通氢基产业从“制取”到“应用”的价值链条。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