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国家能源局拟制定近20项氢能相关标准！</w:t>
      </w:r>
    </w:p>
    <w:p>
      <w:r>
        <w:t>原文链接: https://news.bjx.com.cn/html/20250730/1453477.shtml</w:t>
      </w:r>
    </w:p>
    <w:p>
      <w:r>
        <w:t>发布日期: 2025-07-30</w:t>
      </w:r>
    </w:p>
    <w:p>
      <w:r>
        <w:t>内容:</w:t>
      </w:r>
    </w:p>
    <w:p>
      <w:r>
        <w:t>北极星氢能网获悉，7月24日，国家能源局综合司发布《关于公开征求2025年能源领域拟立项行业标准制修订计划及外文版翻译计划意见的通知》。在附件《2025年能源领域拟立项行业标准制定计划通知》中包含近20项氢能、氢基燃料及燃料电池相关内容，其中固体氧化物燃料电池相关内容达到6项，可再生能源制氢相关内容5项，掺氨燃烧2项，输氢管道、氢压力容器、甲醇应用、燃料电池气体扩散层等nengr各1项。</w:t>
        <w:br/>
        <w:t>详情如下：</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