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8966万元！国家能源集团混联制氢系统中标候选人公示！</w:t>
      </w:r>
    </w:p>
    <w:p>
      <w:r>
        <w:t>原文链接: https://news.bjx.com.cn/html/20250804/1454087.shtml</w:t>
      </w:r>
    </w:p>
    <w:p>
      <w:r>
        <w:t>发布日期: 2025-08-04</w:t>
      </w:r>
    </w:p>
    <w:p>
      <w:r>
        <w:t>内容:</w:t>
      </w:r>
    </w:p>
    <w:p>
      <w:r>
        <w:t>北极星氢能网获悉，7月31日，国家能源集团氢能科技有限责任公司国重1.1项目示范工程25MW混联模组采购公开招标中标候选人公示：</w:t>
        <w:br/>
        <w:br/>
        <w:t>其中标段1第一中标候选人为派瑞氢能，报价5406.3万。</w:t>
        <w:br/>
        <w:br/>
        <w:t>据招标信息显示，标段1的招标范围包括但不限于：</w:t>
        <w:br/>
        <w:t>1、设备包括3套额定1000Nm³/h的碱性-质子交换膜混联制氢系统及质保期内的备品备件，其中每套设备包含：1台额定800Nm³/h碱性电解水制氢（以下简称ALK）电解槽，1台额定800Nm3/h的气液分离处理装置，1台碱性电解槽制氢电源（包含变压器和整流电源），1台额定200 Nm³/h质子交换膜电解水制氢（以下简称 PEM）电解槽，1台额定200 Nm³/h气液分离处理装置，1台质子交换膜电解槽制氢电源（包含变压器和整流电源），1台额定1000Nm3/h的氢气纯化装置（满足ALK+PEM20%-120%负荷运行处理气量），其他辅助设备设施包括排氧管、电解槽散热冷却装置、碱液箱、水箱、加水泵、加碱泵、电气控制设备，变压器和整流器之间的母线、整流器和电解槽之间的母线、及附属设备、设施、安装材料等，撬装装置包括撬体设计方案和撬体本身，备品备件厂家自备，需满足质保期和维保期需要。</w:t>
        <w:br/>
        <w:t>2、技术服务部分包含以上设备的5年维保和出厂测试（本标段只进行1套设备的出厂测试）。同时包含但不限于制氢单元工艺包设计、制氢单元内所有设备的设计、供货（投标人可采取单元设备形式供货或采取单体设备形式供货须到现场安装调试）、指导配套设备安装调试、其他设备及辅助工程安装调试、试验、交付、技术服务、运输、售后、质保、培训等其他相关服务。</w:t>
        <w:br/>
        <w:t>标段2第一中标候选人为鹭岛氢能，报价3560万。</w:t>
        <w:br/>
        <w:br/>
        <w:t>据招标信息显示，标段2的招标范围包括但不限于：</w:t>
        <w:br/>
        <w:t>1、设备包括2套额定1000Nm³/h的碱性-质子交换膜混联制氢系统及质保期内的备品备件，其中每套设备包含：1台额定800Nm³/h碱性电解水制氢（以下简称ALK）电解槽，1台额定800Nm3/h的气液分离处理装置，1台碱性电解槽制氢电源（包含变压器和整流电源），1台额定200 Nm³/h质子交换膜电解水制氢（以下简称 PEM）电解槽，1台额定200 Nm³/h气液分离处理装置，1台质子交换膜电解槽制氢电源（包含变压器和整流电源），1台额定1000Nm3/h的氢气纯化装置（满足ALK+PEM20%-120%负荷运行处理气量），其他辅助设备设施包括排氧管、电解槽散热冷却装置、碱液箱、水箱、加水泵、加碱泵、电气控制设备，变压器和整流器之间的母线、整流器和电解槽之间的母线、及附属设备、设施、安装材料等，撬装装置包括撬体设计方案和撬体本身，备品备件厂家自备，需满足质保期和维保期需要。</w:t>
        <w:br/>
        <w:t>2、技术服务部分包含以上设备的5年维保和出厂测试（本标段只进行1套设备的出厂测试）。同时包含但不限于制氢单元工艺包设计、制氢单元内所有设备的设计、供货（投标人可采取单元设备形式供货或采取单体设备形式供货须到现场安装调试）、指导配套设备安装调试、其他设备及辅助工程安装调试、试验、交付、技术服务、运输、售后、质保、培训等其他相关服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