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2025年新增10家氢能公司！</w:t>
      </w:r>
    </w:p>
    <w:p>
      <w:r>
        <w:t>原文链接: https://news.bjx.com.cn/html/20250822/1457337.shtml</w:t>
      </w:r>
    </w:p>
    <w:p>
      <w:r>
        <w:t>发布日期: 2025-08-22</w:t>
      </w:r>
    </w:p>
    <w:p>
      <w:r>
        <w:t>内容:</w:t>
      </w:r>
    </w:p>
    <w:p>
      <w:r>
        <w:t>2025年7月，氢能市场迎来了一波强劲的“扩军潮”。据北极星氢能网不完全统计，整个7月便有10家氢能领域的新公司在全国各地注册成立，密集落子。这一现象凸显了资本市场对氢能赛道的热情。</w:t>
        <w:br/>
        <w:t>详情如下：</w:t>
        <w:br/>
        <w:t>7月4日，北京海泰兴氢科技有限公司在北京市大兴区注册成立，公司注册资金500万元，法定代表人是白天明。公司经营范围包括：站用加氢及储氢设施销售；管道运输设备销售；陆地管道运输；气体、液体分离及纯净设备制造；气体、液体分离及纯净设备销售等。股权穿透显示该公司由唐山海泰氢能科技有限公司全资控股。</w:t>
        <w:br/>
        <w:t>7月9日，九天氢能（云南）有限公司在云南省玉溪市注册成立，公司注册资金为10000万元，公司经营范围主要包括：新兴能源技术研发；气体、液体分离及纯净设备制造；气体、液体分离及纯净设备销售；新能源汽车整车销售；站用加氢及储氢设施销售；生物质燃气生产和供应等。股权穿透显示，该公司由京能（青州）液氢科技有限公司全资控股。</w:t>
        <w:br/>
        <w:t>7月15日，荣程兴港（辽宁）氢能源科技有限责任公司在辽宁省营口市注册成立，公司注册资本为1000万元，法定代表是人包连鹏。公司经营范围主要包括：道路危险货物运输；站用加氢及储氢设施销售；新能源原动设备销售；新能源汽车电附件销售等。股权穿透显示，该公司由荣程新能氢阳科技（天津）有限公司和营口青丰港经贸实业有限公司合资成立，前者占股60%，后者占股40%。</w:t>
        <w:br/>
        <w:t>7月16日，北京中科俊瑞氢能装备科技有限公司在北京大兴区注册成立，公司注册资本6000万元，法定代表人是唐汉辰。公司经营范围包括：新能源原动设备制造、销售；站用加氢及储氢设施销售；气体、液体分离及纯净设备制造、销售；阀门和旋塞制造、销售；气体压缩机械制造、销售等。股权穿透显示，该公司由俊瑞协盈（海南）能源科技有限公司全资控股。</w:t>
        <w:br/>
        <w:t>7月23日，海德氢能源科技（兴安盟）有限公司成立，注册资本为1000万元，法定代表人为杜嘉恩。经营范围包含：专用设备制造（不含许可类专业设备制造）；机械电气设备制造；新兴能源技术研发；发电机及发电机组制造；电力电子元器件制造；电力电子元器件销售；气体、液体分离及纯净设备制造；运输设备及生产用计数仪表制造；技术服务、技术开发、技术咨询、技术交流、技术转让、技术推广；计算机系统服务；软件开发；会议及展览服务；专业设计服务；工业设计服务；企业管理咨询；市场营销策划；储能技术服务；风电场相关系统研发；太阳能发电技术服务；海上风电相关装备销售；光伏设备及元器件制造；光伏设备及元器件销售；先进电力电子装置销售；云计算装备技术服务；云计算设备销售；5G通信技术服务；工业互联网数据服务；网络与信息安全软件开发；人工智能理论与算法软件开发；软件外包服务；安全系统监控服务；物联网应用服务；物联网设备制造；物联网设备销售；智能控制系统集成等。股权穿透显示，该公司由海德明能（南京）新能源科技有限公司全资持股。</w:t>
        <w:br/>
        <w:t>7月24日，粤鑫氢能科技（成都）有限责任公司在成都注册成立，公司注册资金1000万元，所属行业为科技推广和应用服务业。与氢能相关的经营范围包括气体、液体分离及纯净设备销售；气体压缩机械销售；生物质成型燃料销售；生物基材料销售；装卸搬运；站用加氢及储氢设施销售等。股权穿透显示，该公司由银富氢能科技（广州）有限责任公司全资控股。</w:t>
        <w:br/>
        <w:t>7月25日，鄂尔多斯市康晖新能源有限公司在内蒙古鄂尔多斯注册成立。该公司法注册资本100万元，法定代表人为虞立涛，经营范围包含：风力发电机组及零部件销售；新能源原动设备制造及销售；站用加氢及储氢设施销售等。股权穿透显示，该公司由隆基绿能间接全资控股，是其二级子公司。</w:t>
        <w:br/>
        <w:t>7月28日陕西氢能绿源科技有限公司成立，注册资本为20000万元，法定代表人为贾小军。公司经营范围包含：储能技术服务；太阳能发电技术服务；电池制造；新兴能源技术研发；气体、液体分离及纯净设备制造；工程和技术研究和试验发展；技术服务、技术开发、技术咨询、技术交流、技术转让、技术推广；资源再生利用技术研发；新能源原动设备制造；陆地管道运输；道路货物运输站经营；电池销售；生物质能技术服务；租赁服务（不含许可类租赁服务）；碳减排、碳转化、碳捕捉、碳封存技术研发；风力发电技术服务；站用加氢及储氢设施销售；非居住房地产租赁；特种设备销售；特种设备出租；标准化服务；信息咨询服务（不含许可类信息咨询服务）；园区管理服务；气体、液体分离及纯净设备销售等，股权穿透显示，该公司由陕西氢能产业发展有限公司全资持股。</w:t>
        <w:br/>
        <w:t>7月31日，国广氢能科技（山东）有限公司在山东省聊城注册成立，该公司注册资本为300万元，法定代表人是卞建春。公司经营范围包含：新兴能源技术研发；气体、液体分离及纯净设备制造、销售；站用加氢及储氢设施销售等。股权穿透显示，该公司大股东是山东聊城德润机电科技发展有限公司，该公司的主营业务是机电产品（小汽车除外）研制、开发、加工等。</w:t>
        <w:br/>
        <w:t>7月31日，广州能创珠港氢能有限公司在广州市黄埔区注册成立，该公司法注册资本50万元，法定代表人为高继明。经营范围包含：新材料技术研发；站用加氢及储氢设施销售；气体、液体分离及纯净设备制造、销售；气体压缩机械制造等。股权穿透显示，该公司全资控股股东是广东能创科技有限公司，该公司主营业务是工程和技术研究和试验发展，并涉及液体分离及纯净设备制造和销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