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注资一亿元！又一氢能公司成立</w:t>
      </w:r>
    </w:p>
    <w:p>
      <w:r>
        <w:t>原文链接: https://news.bjx.com.cn/html/20250912/1460742.shtml</w:t>
      </w:r>
    </w:p>
    <w:p>
      <w:r>
        <w:t>发布日期: 2025-09-12</w:t>
      </w:r>
    </w:p>
    <w:p>
      <w:r>
        <w:t>内容:</w:t>
      </w:r>
    </w:p>
    <w:p>
      <w:r>
        <w:t>北极星氢能网获悉，据企查查信息显示，西藏俊瑞城燃绿氢能源科技有限公司成立于2025-08-26，法定代表人为张山西，注册资本为10000万元。</w:t>
        <w:br/>
        <w:t>经营范围包含：谷物种植；余热发电关键技术研发；风力发电技术服务；太阳能发电技术服务；发电技术服务；技术服务、技术开发、技术咨询、技术交流、技术转让、技术推广；数字技术服务；发电机及发电机组制造；储能技术服务；站用加氢及储氢设施销售；气体、液体分离及纯净设备销售；气体、液体分离及纯净设备制造；余热余压余气利用技术研发；资源再生利用技术研发；节能管理服务；配电开关控制设备研发；配电开关控制设备制造；输配电及控制设备制造；配电开关控制设备销售；输变配电监测控制设备制造；智能输配电及控制设备销售；输变配电监测控制设备销售；机械电气设备制造；机械电气设备销售；环境保护专用设备制造；环境保护专用设备销售；电子元器件与机电组件设备制造；电子元器件与机电组件设备销售；在线能源计量技术研发；在线能源监测技术研发；新兴能源技术研发；环保咨询服务；信息技术咨询服务。</w:t>
        <w:br/>
        <w:t>由股东信息显示，俊瑞绿氢能源（集团）有限公司持股70%，西藏城燃氢能（集团）有限公司持股30%。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